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6D3FAC85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24C7DB4C" w:rsidR="00FF5411" w:rsidRPr="00C02D72" w:rsidRDefault="00303D8C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43C7B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5 - Introdução ao Planejamento para Vacinação do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24C7DB4C" w:rsidR="00FF5411" w:rsidRPr="00C02D72" w:rsidRDefault="00303D8C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243C7B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5 - Introdução ao Planejamento para Vacinação do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  <w:r w:rsidR="005F2E55">
        <w:t xml:space="preserve"> </w: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D17DC3" w14:paraId="40A9FDA5" w14:textId="77777777" w:rsidTr="00D17DC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719372DA" w14:textId="77777777" w:rsidR="00D17DC3" w:rsidRDefault="00D17DC3">
            <w:pPr>
              <w:pStyle w:val="arttficha"/>
              <w:ind w:left="0"/>
              <w:rPr>
                <w:b/>
                <w:bCs/>
                <w:lang w:eastAsia="en-US"/>
              </w:rPr>
            </w:pPr>
            <w:bookmarkStart w:id="0" w:name="_Hlk77673831"/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D17DC3" w14:paraId="50A2D53F" w14:textId="77777777" w:rsidTr="00D17DC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47484DF" w14:textId="77777777" w:rsidR="00D17DC3" w:rsidRDefault="00D17DC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- </w:t>
            </w:r>
            <w:r>
              <w:rPr>
                <w:lang w:eastAsia="en-US"/>
              </w:rPr>
              <w:t>Sarah Mendes</w:t>
            </w:r>
          </w:p>
          <w:p w14:paraId="151A485D" w14:textId="77777777" w:rsidR="00D17DC3" w:rsidRDefault="00D17DC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proofErr w:type="spellStart"/>
            <w:r>
              <w:rPr>
                <w:lang w:eastAsia="en-US"/>
              </w:rPr>
              <w:t>Hirla</w:t>
            </w:r>
            <w:proofErr w:type="spellEnd"/>
            <w:r>
              <w:rPr>
                <w:lang w:eastAsia="en-US"/>
              </w:rPr>
              <w:t xml:space="preserve"> Arruda</w:t>
            </w:r>
          </w:p>
          <w:p w14:paraId="2C56DA19" w14:textId="77777777" w:rsidR="00D17DC3" w:rsidRDefault="00D17DC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Marcela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1AF9C168" w14:textId="77777777" w:rsidR="00D17DC3" w:rsidRDefault="00D17DC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>
              <w:rPr>
                <w:lang w:eastAsia="en-US"/>
              </w:rPr>
              <w:t>Sarah Mendes</w:t>
            </w:r>
          </w:p>
          <w:p w14:paraId="7A7D81D4" w14:textId="77777777" w:rsidR="00D17DC3" w:rsidRDefault="00D17DC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>
              <w:rPr>
                <w:lang w:eastAsia="en-US"/>
              </w:rPr>
              <w:t>Yorrana</w:t>
            </w:r>
            <w:proofErr w:type="spellEnd"/>
            <w:r>
              <w:rPr>
                <w:lang w:eastAsia="en-US"/>
              </w:rPr>
              <w:t xml:space="preserve"> Martins</w:t>
            </w:r>
          </w:p>
          <w:p w14:paraId="3BEA940F" w14:textId="77777777" w:rsidR="00D17DC3" w:rsidRDefault="00D17DC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313EC89C" w14:textId="77777777" w:rsidR="00D17DC3" w:rsidRDefault="00D17DC3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D17DC3" w14:paraId="4BD599D7" w14:textId="77777777" w:rsidTr="00D17DC3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1DBC428" w14:textId="77777777" w:rsidR="00D17DC3" w:rsidRDefault="00D17DC3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3700E615" w14:textId="77777777" w:rsidR="00D17DC3" w:rsidRDefault="00D17DC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38878C45" w14:textId="77777777" w:rsidR="00D17DC3" w:rsidRDefault="00D17DC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431D0856" w14:textId="77777777" w:rsidR="00D17DC3" w:rsidRDefault="00D17DC3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bookmarkEnd w:id="0"/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DD12723" w14:textId="5F3CD900" w:rsidR="007B30AC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4863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_Toc65684863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180C5F">
                    <w:rPr>
                      <w:noProof/>
                      <w:webHidden/>
                    </w:rPr>
                    <w:t>6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D74E1F" w14:textId="733126F2" w:rsidR="007B30AC" w:rsidRDefault="00303D8C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4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Brasil - Plano Nacional de Imunização contra a Covid-19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_Toc65684864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180C5F">
                    <w:rPr>
                      <w:noProof/>
                      <w:webHidden/>
                    </w:rPr>
                    <w:t>6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DCBE05" w14:textId="5D0AC4CE" w:rsidR="007B30AC" w:rsidRDefault="00303D8C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5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Vacinas contra Covid-19: o que é preciso saber?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_Toc65684865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180C5F">
                    <w:rPr>
                      <w:noProof/>
                      <w:webHidden/>
                    </w:rPr>
                    <w:t>8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72BFF2" w14:textId="34974DFA" w:rsidR="007B30AC" w:rsidRDefault="00303D8C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6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População-alvo e fases da campanha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_Toc65684866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180C5F">
                    <w:rPr>
                      <w:noProof/>
                      <w:webHidden/>
                    </w:rPr>
                    <w:t>10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53AA9F6" w14:textId="63767226" w:rsidR="007B30AC" w:rsidRDefault="00303D8C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4867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_Toc65684867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180C5F">
                    <w:rPr>
                      <w:noProof/>
                      <w:webHidden/>
                    </w:rPr>
                    <w:t>14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169736BC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303D8C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321C6">
        <w:trPr>
          <w:trHeight w:val="907"/>
        </w:trPr>
        <w:tc>
          <w:tcPr>
            <w:tcW w:w="11906" w:type="dxa"/>
            <w:shd w:val="clear" w:color="auto" w:fill="2A7138"/>
          </w:tcPr>
          <w:p w14:paraId="3AD05A42" w14:textId="77C43647" w:rsidR="00543966" w:rsidRPr="001F03C4" w:rsidRDefault="00303D8C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243C7B" w:rsidRPr="001F03C4">
                  <w:t xml:space="preserve">Aula </w:t>
                </w:r>
                <w:r w:rsidR="00243C7B">
                  <w:t>5</w:t>
                </w:r>
                <w:r w:rsidR="00243C7B" w:rsidRPr="001F03C4">
                  <w:t xml:space="preserve"> - </w:t>
                </w:r>
                <w:r w:rsidR="009E24F4" w:rsidRPr="001F03C4">
                  <w:t>Introdução ao Planejamento para Vacinação do Covid-19</w:t>
                </w:r>
              </w:sdtContent>
            </w:sdt>
          </w:p>
        </w:tc>
      </w:tr>
      <w:tr w:rsidR="00E5774C" w14:paraId="2D11A176" w14:textId="77777777" w:rsidTr="00A321C6">
        <w:trPr>
          <w:trHeight w:val="907"/>
        </w:trPr>
        <w:tc>
          <w:tcPr>
            <w:tcW w:w="11906" w:type="dxa"/>
          </w:tcPr>
          <w:p w14:paraId="54998A6B" w14:textId="77868643" w:rsidR="00954660" w:rsidRPr="009E24F4" w:rsidRDefault="00D12C53" w:rsidP="009E24F4">
            <w:pPr>
              <w:pStyle w:val="Pimagem"/>
            </w:pPr>
            <w:r w:rsidRPr="009E24F4">
              <w:rPr>
                <w:noProof/>
              </w:rPr>
              <w:drawing>
                <wp:inline distT="0" distB="0" distL="0" distR="0" wp14:anchorId="64A33F8C" wp14:editId="17B630B9">
                  <wp:extent cx="5581543" cy="3007460"/>
                  <wp:effectExtent l="0" t="0" r="635" b="254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1" b="4171"/>
                          <a:stretch/>
                        </pic:blipFill>
                        <pic:spPr bwMode="auto">
                          <a:xfrm>
                            <a:off x="0" y="0"/>
                            <a:ext cx="5581543" cy="300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0E676E56" w:rsidR="00E5774C" w:rsidRPr="00954660" w:rsidRDefault="00954660" w:rsidP="00954660">
            <w:pPr>
              <w:pStyle w:val="Legenda"/>
            </w:pPr>
            <w:r w:rsidRPr="00954660">
              <w:t xml:space="preserve">Figura </w:t>
            </w:r>
            <w:r w:rsidR="00303D8C">
              <w:fldChar w:fldCharType="begin"/>
            </w:r>
            <w:r w:rsidR="00303D8C">
              <w:instrText xml:space="preserve"> SEQ Figura \* ARABIC </w:instrText>
            </w:r>
            <w:r w:rsidR="00303D8C">
              <w:fldChar w:fldCharType="separate"/>
            </w:r>
            <w:r w:rsidR="00180C5F">
              <w:rPr>
                <w:noProof/>
              </w:rPr>
              <w:t>1</w:t>
            </w:r>
            <w:r w:rsidR="00303D8C">
              <w:rPr>
                <w:noProof/>
              </w:rPr>
              <w:fldChar w:fldCharType="end"/>
            </w:r>
            <w:r w:rsidRPr="00954660">
              <w:t xml:space="preserve"> - Garoto recebendo </w:t>
            </w:r>
            <w:r w:rsidR="00712A26" w:rsidRPr="00954660">
              <w:t>vacina para</w:t>
            </w:r>
            <w:r w:rsidRPr="00954660">
              <w:t xml:space="preserve"> caxumba sarampo e rubéola, vacina MMR Por twenty20photos</w:t>
            </w:r>
          </w:p>
        </w:tc>
      </w:tr>
      <w:tr w:rsidR="00024196" w14:paraId="0088E06F" w14:textId="77777777" w:rsidTr="00A321C6">
        <w:trPr>
          <w:trHeight w:val="907"/>
        </w:trPr>
        <w:tc>
          <w:tcPr>
            <w:tcW w:w="11906" w:type="dxa"/>
          </w:tcPr>
          <w:p w14:paraId="2D585845" w14:textId="77777777" w:rsidR="003F4F47" w:rsidRDefault="003F4F47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Olá!</w:t>
            </w:r>
          </w:p>
          <w:p w14:paraId="186BF453" w14:textId="6FE2917D" w:rsidR="00024196" w:rsidRPr="003F4F47" w:rsidRDefault="003F4F47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Nesta aula você vai aprender sobre o Plano Nacional de Imunização contra a Covid-19 do Brasil, falando um pouco a respeito das vacinas, o que é preciso saber, sobre a população-alvo e as fases da campanha.</w:t>
            </w:r>
          </w:p>
        </w:tc>
      </w:tr>
      <w:tr w:rsidR="00024196" w14:paraId="67C51118" w14:textId="77777777" w:rsidTr="00A321C6">
        <w:trPr>
          <w:trHeight w:val="907"/>
        </w:trPr>
        <w:tc>
          <w:tcPr>
            <w:tcW w:w="11906" w:type="dxa"/>
          </w:tcPr>
          <w:p w14:paraId="3F23089E" w14:textId="77777777" w:rsidR="00F26399" w:rsidRDefault="00F26399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Ao final desta aula, você será capaz de:</w:t>
            </w:r>
          </w:p>
          <w:p w14:paraId="3E0E7CA6" w14:textId="77777777" w:rsidR="00F26399" w:rsidRPr="00F26399" w:rsidRDefault="00F26399" w:rsidP="00F26399">
            <w:pPr>
              <w:pStyle w:val="PBullets"/>
            </w:pPr>
            <w:r w:rsidRPr="00F26399">
              <w:t>Identificar os requisitos mínimos para elaboração de campanha de vacinação em seu país;</w:t>
            </w:r>
          </w:p>
          <w:p w14:paraId="4CD0D1AF" w14:textId="77777777" w:rsidR="00F26399" w:rsidRPr="00F26399" w:rsidRDefault="00F26399" w:rsidP="00F26399">
            <w:pPr>
              <w:pStyle w:val="PBullets"/>
            </w:pPr>
            <w:r w:rsidRPr="00F26399">
              <w:t>Definir as competências da esfera municipal de gestão;</w:t>
            </w:r>
          </w:p>
          <w:p w14:paraId="1E16B25B" w14:textId="2C1D5206" w:rsidR="00024196" w:rsidRDefault="00F26399" w:rsidP="00F26399">
            <w:pPr>
              <w:pStyle w:val="PBullets"/>
            </w:pPr>
            <w:r w:rsidRPr="00F26399">
              <w:t>Identificar a população-alvo e as fases da campanha de vacinação para o seu país.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A321C6">
        <w:trPr>
          <w:trHeight w:val="20"/>
        </w:trPr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1" w:name="_Toc65684863"/>
            <w:r w:rsidRPr="00BE5D1D">
              <w:rPr>
                <w:rFonts w:eastAsia="Arial"/>
              </w:rPr>
              <w:lastRenderedPageBreak/>
              <w:t>Introdução</w:t>
            </w:r>
            <w:bookmarkEnd w:id="1"/>
          </w:p>
        </w:tc>
      </w:tr>
      <w:tr w:rsidR="00B939EF" w:rsidRPr="00BE5D1D" w14:paraId="50E43A7C" w14:textId="77777777" w:rsidTr="00A321C6">
        <w:trPr>
          <w:trHeight w:val="20"/>
        </w:trPr>
        <w:tc>
          <w:tcPr>
            <w:tcW w:w="11906" w:type="dxa"/>
          </w:tcPr>
          <w:p w14:paraId="2A8BD12B" w14:textId="019AB5E9" w:rsidR="00B939EF" w:rsidRPr="00EC173D" w:rsidRDefault="00EC173D" w:rsidP="00EC173D">
            <w:pPr>
              <w:pStyle w:val="Ppargrafo"/>
            </w:pPr>
            <w:r>
              <w:t xml:space="preserve">Como temos visto, o planejamento da campanha de vacinação ocorre por </w:t>
            </w:r>
            <w:r>
              <w:rPr>
                <w:b/>
              </w:rPr>
              <w:t>passos de organização</w:t>
            </w:r>
            <w:r>
              <w:t xml:space="preserve">. Porém, esses passos não precisam </w:t>
            </w:r>
            <w:proofErr w:type="gramStart"/>
            <w:r>
              <w:t>acontecer  de</w:t>
            </w:r>
            <w:proofErr w:type="gramEnd"/>
            <w:r>
              <w:t xml:space="preserve"> forma sequencial, mas é importante que todos ocorram. Agora veremos algumas instruções específicas para o Brasil.</w:t>
            </w:r>
          </w:p>
        </w:tc>
      </w:tr>
      <w:tr w:rsidR="00B939EF" w:rsidRPr="00BE5D1D" w14:paraId="49552222" w14:textId="77777777" w:rsidTr="00A321C6">
        <w:trPr>
          <w:trHeight w:val="20"/>
        </w:trPr>
        <w:tc>
          <w:tcPr>
            <w:tcW w:w="11906" w:type="dxa"/>
            <w:shd w:val="clear" w:color="auto" w:fill="F1F9F1"/>
          </w:tcPr>
          <w:p w14:paraId="59F93AE4" w14:textId="6957EA8F" w:rsidR="00B939EF" w:rsidRPr="00BE5D1D" w:rsidRDefault="00222A75" w:rsidP="008C368E">
            <w:pPr>
              <w:pStyle w:val="P11Ttulonumerado"/>
              <w:rPr>
                <w:rFonts w:eastAsia="Arial"/>
              </w:rPr>
            </w:pPr>
            <w:bookmarkStart w:id="2" w:name="_Toc65684864"/>
            <w:r w:rsidRPr="00222A75">
              <w:rPr>
                <w:rFonts w:eastAsia="Arial"/>
              </w:rPr>
              <w:t>Brasil - Plano Nacional de Imunização contra a Covid-19</w:t>
            </w:r>
            <w:bookmarkEnd w:id="2"/>
          </w:p>
        </w:tc>
      </w:tr>
      <w:tr w:rsidR="00B939EF" w:rsidRPr="00BE5D1D" w14:paraId="63EB54C2" w14:textId="77777777" w:rsidTr="00A321C6">
        <w:trPr>
          <w:trHeight w:val="20"/>
        </w:trPr>
        <w:tc>
          <w:tcPr>
            <w:tcW w:w="11906" w:type="dxa"/>
          </w:tcPr>
          <w:p w14:paraId="6A1933F6" w14:textId="7D7583D2" w:rsidR="00B939EF" w:rsidRPr="00166CF1" w:rsidRDefault="00166CF1" w:rsidP="00166CF1">
            <w:pPr>
              <w:pStyle w:val="Ppargrafo"/>
            </w:pPr>
            <w:r>
              <w:t xml:space="preserve">O </w:t>
            </w:r>
            <w:r>
              <w:rPr>
                <w:b/>
                <w:i/>
              </w:rPr>
              <w:t>Plano Nacional de Operacionalização da Vacinação contra a Covid-19</w:t>
            </w:r>
            <w:r w:rsidR="004B7555">
              <w:t xml:space="preserve"> </w:t>
            </w:r>
            <w:r>
              <w:t xml:space="preserve">(BRASIL, 2020a), divulgado pelo Ministério da Saúde, prevê a aquisição de cerca de </w:t>
            </w:r>
            <w:r>
              <w:rPr>
                <w:b/>
              </w:rPr>
              <w:t>350 milhões de doses</w:t>
            </w:r>
            <w:r>
              <w:t xml:space="preserve"> de vacinas de </w:t>
            </w:r>
            <w:r>
              <w:rPr>
                <w:b/>
              </w:rPr>
              <w:t>diferentes fabricantes</w:t>
            </w:r>
            <w:r>
              <w:t xml:space="preserve"> e disponibilizadas às esferas estaduais e municipais para vacinação, de acordo com grupos prioritários distribuídos em diferentes fases.</w:t>
            </w:r>
          </w:p>
        </w:tc>
      </w:tr>
      <w:tr w:rsidR="00166CF1" w:rsidRPr="00BE5D1D" w14:paraId="7578C864" w14:textId="77777777" w:rsidTr="00A321C6">
        <w:trPr>
          <w:trHeight w:val="20"/>
        </w:trPr>
        <w:tc>
          <w:tcPr>
            <w:tcW w:w="11906" w:type="dxa"/>
          </w:tcPr>
          <w:p w14:paraId="40D2E3C5" w14:textId="0BE8CBA6" w:rsidR="00166CF1" w:rsidRPr="00166CF1" w:rsidRDefault="00166CF1" w:rsidP="00166CF1">
            <w:pPr>
              <w:pStyle w:val="Ppargrafo"/>
            </w:pPr>
            <w:r>
              <w:t xml:space="preserve">Devido a </w:t>
            </w:r>
            <w:r>
              <w:rPr>
                <w:b/>
              </w:rPr>
              <w:t>descentralização dos serviços de saúde</w:t>
            </w:r>
            <w:r>
              <w:t xml:space="preserve"> a partir da Lei 8.080/1990, os serviços de imunização no Brasil são orientados pelo Ministério da Saúde, porém, </w:t>
            </w:r>
            <w:r>
              <w:rPr>
                <w:b/>
              </w:rPr>
              <w:t xml:space="preserve">cada um dos municípios brasileiros </w:t>
            </w:r>
            <w:proofErr w:type="gramStart"/>
            <w:r>
              <w:rPr>
                <w:b/>
              </w:rPr>
              <w:t>têm  a</w:t>
            </w:r>
            <w:proofErr w:type="gramEnd"/>
            <w:r>
              <w:rPr>
                <w:b/>
              </w:rPr>
              <w:t xml:space="preserve"> responsabilidade</w:t>
            </w:r>
            <w:r>
              <w:t xml:space="preserve"> pelo planejamento, manutenção, organização e suprimento de insumos das respectivas unidades responsáveis pela vacinação.</w:t>
            </w:r>
          </w:p>
        </w:tc>
      </w:tr>
      <w:tr w:rsidR="00B939EF" w:rsidRPr="00BE5D1D" w14:paraId="11CB0694" w14:textId="77777777" w:rsidTr="00A321C6">
        <w:trPr>
          <w:trHeight w:val="20"/>
        </w:trPr>
        <w:tc>
          <w:tcPr>
            <w:tcW w:w="11906" w:type="dxa"/>
          </w:tcPr>
          <w:p w14:paraId="561F81FF" w14:textId="1A60D6B8" w:rsidR="00B939EF" w:rsidRPr="00395E1E" w:rsidRDefault="00395E1E" w:rsidP="00395E1E">
            <w:pPr>
              <w:pStyle w:val="Ppargrafo"/>
            </w:pPr>
            <w:r>
              <w:t xml:space="preserve">Dessa forma, para realizar o planejamento em nível local para a campanha de vacinação contra a Covid-19, é fundamental que os gestores municipais </w:t>
            </w:r>
            <w:proofErr w:type="gramStart"/>
            <w:r>
              <w:t>atente-se</w:t>
            </w:r>
            <w:proofErr w:type="gramEnd"/>
            <w:r>
              <w:t xml:space="preserve"> às atribuições previstas no</w:t>
            </w:r>
            <w:r w:rsidR="004B7555">
              <w:t xml:space="preserve"> </w:t>
            </w:r>
            <w:r>
              <w:rPr>
                <w:i/>
              </w:rPr>
              <w:t>Plano Nacional de Operacionalização da Vacinação contra a Covid-19</w:t>
            </w:r>
            <w:r w:rsidR="004B7555">
              <w:t xml:space="preserve"> </w:t>
            </w:r>
            <w:r>
              <w:t>(BRASIL, 2020a) para a esfera municipal.</w:t>
            </w:r>
            <w:r w:rsidR="004B7555">
              <w:t xml:space="preserve">  </w:t>
            </w:r>
          </w:p>
        </w:tc>
      </w:tr>
      <w:tr w:rsidR="00B939EF" w:rsidRPr="00BE5D1D" w14:paraId="14FE9C67" w14:textId="77777777" w:rsidTr="00A321C6">
        <w:trPr>
          <w:trHeight w:val="20"/>
        </w:trPr>
        <w:tc>
          <w:tcPr>
            <w:tcW w:w="11906" w:type="dxa"/>
          </w:tcPr>
          <w:p w14:paraId="6D273A90" w14:textId="53BF7175" w:rsidR="00B939EF" w:rsidRPr="00395E1E" w:rsidRDefault="00395E1E" w:rsidP="00395E1E">
            <w:pPr>
              <w:pStyle w:val="Ppargrafo"/>
            </w:pPr>
            <w:r>
              <w:t>As competências municipais previstas no Plano Nacional, são:</w:t>
            </w:r>
            <w:r w:rsidR="004B7555">
              <w:t xml:space="preserve"> </w:t>
            </w:r>
          </w:p>
        </w:tc>
      </w:tr>
      <w:tr w:rsidR="00B939EF" w:rsidRPr="00BE5D1D" w14:paraId="7C0EE746" w14:textId="77777777" w:rsidTr="00A321C6">
        <w:trPr>
          <w:trHeight w:val="20"/>
        </w:trPr>
        <w:tc>
          <w:tcPr>
            <w:tcW w:w="11906" w:type="dxa"/>
          </w:tcPr>
          <w:p w14:paraId="227BC303" w14:textId="77777777" w:rsidR="0074200D" w:rsidRDefault="0074200D" w:rsidP="0074200D">
            <w:pPr>
              <w:pStyle w:val="PBullets"/>
            </w:pPr>
            <w:r>
              <w:t xml:space="preserve">Coordenar e executar as ações de vacinação que compõem o </w:t>
            </w:r>
            <w:r>
              <w:rPr>
                <w:b/>
              </w:rPr>
              <w:t>Plano Nacional de Imunização</w:t>
            </w:r>
            <w:r>
              <w:t xml:space="preserve"> (PNI), incluindo as diversas </w:t>
            </w:r>
            <w:r>
              <w:rPr>
                <w:b/>
              </w:rPr>
              <w:t xml:space="preserve">estratégias de vacinação, notificação, investigação de </w:t>
            </w:r>
            <w:r>
              <w:rPr>
                <w:b/>
              </w:rPr>
              <w:lastRenderedPageBreak/>
              <w:t>Eventos Adversos Pós-Vacinação</w:t>
            </w:r>
            <w:r>
              <w:t xml:space="preserve"> (EAPV) e de óbitos temporalmente associados à vacinação;</w:t>
            </w:r>
          </w:p>
          <w:p w14:paraId="00F500CB" w14:textId="77777777" w:rsidR="0074200D" w:rsidRDefault="0074200D" w:rsidP="0074200D">
            <w:pPr>
              <w:pStyle w:val="PBullets"/>
            </w:pPr>
            <w:r>
              <w:rPr>
                <w:b/>
              </w:rPr>
              <w:t>Gerenciar o estoque municipal de vacinas e outros insumos</w:t>
            </w:r>
            <w:r>
              <w:t>, incluindo o armazenamento e o transporte para seus locais de uso, de acordo com as normas vigentes;</w:t>
            </w:r>
          </w:p>
          <w:p w14:paraId="522C0FC9" w14:textId="3F06CF37" w:rsidR="0074200D" w:rsidRDefault="0074200D" w:rsidP="0074200D">
            <w:pPr>
              <w:pStyle w:val="PBullets"/>
            </w:pPr>
            <w:r>
              <w:rPr>
                <w:b/>
              </w:rPr>
              <w:t>Garantir o descarte e a destinação final</w:t>
            </w:r>
            <w:r>
              <w:t xml:space="preserve"> de frascos, seringas e agulhas utilizadas, conforme as normas técnicas vigentes;</w:t>
            </w:r>
            <w:r w:rsidR="004B7555">
              <w:t xml:space="preserve">  </w:t>
            </w:r>
          </w:p>
          <w:p w14:paraId="06C2D916" w14:textId="2056C06F" w:rsidR="00B939EF" w:rsidRPr="0074200D" w:rsidRDefault="0074200D" w:rsidP="0074200D">
            <w:pPr>
              <w:pStyle w:val="PBullets"/>
            </w:pPr>
            <w:r>
              <w:t xml:space="preserve">Realizar a </w:t>
            </w:r>
            <w:r>
              <w:rPr>
                <w:b/>
              </w:rPr>
              <w:t>gestão do sistema de informação do PNI</w:t>
            </w:r>
            <w:r>
              <w:t>, o que inclui a coleta, processamento, consolidação e avaliação da qualidade dos dados das unidades notificadoras, obedecendo ao fluxo de envio às bases nacional e estadual, e garantindo a retroalimentação das informações às unidades notificadoras, de acordo com os prazos definidos.</w:t>
            </w:r>
          </w:p>
        </w:tc>
      </w:tr>
      <w:tr w:rsidR="00B939EF" w:rsidRPr="00BE5D1D" w14:paraId="3A88932C" w14:textId="77777777" w:rsidTr="00A321C6">
        <w:trPr>
          <w:trHeight w:val="20"/>
        </w:trPr>
        <w:tc>
          <w:tcPr>
            <w:tcW w:w="11906" w:type="dxa"/>
          </w:tcPr>
          <w:p w14:paraId="6F7D71ED" w14:textId="63F107EF" w:rsidR="00B939EF" w:rsidRPr="008F09E0" w:rsidRDefault="008F09E0" w:rsidP="008F09E0">
            <w:pPr>
              <w:pStyle w:val="Ppargrafo"/>
            </w:pPr>
            <w:r>
              <w:lastRenderedPageBreak/>
              <w:t>Além das atribuições previstas no Plano Nacional é necessário, que a gestão municipal também considere:</w:t>
            </w:r>
          </w:p>
        </w:tc>
      </w:tr>
      <w:tr w:rsidR="006D6A26" w:rsidRPr="00BE5D1D" w14:paraId="4CA7D299" w14:textId="77777777" w:rsidTr="00A321C6">
        <w:trPr>
          <w:trHeight w:val="20"/>
        </w:trPr>
        <w:tc>
          <w:tcPr>
            <w:tcW w:w="11906" w:type="dxa"/>
          </w:tcPr>
          <w:p w14:paraId="57BED3D0" w14:textId="049C8C4C" w:rsidR="001533E1" w:rsidRDefault="001533E1" w:rsidP="001533E1">
            <w:pPr>
              <w:pStyle w:val="PBullets"/>
            </w:pPr>
            <w:r>
              <w:t xml:space="preserve">A </w:t>
            </w:r>
            <w:r>
              <w:rPr>
                <w:b/>
              </w:rPr>
              <w:t>manutenção da qualidade e segurança das vacinas</w:t>
            </w:r>
            <w:r>
              <w:t>, atentando-se ao monitoramento da temperatura e garantindo condições adequadas de conservação, armazenamento e transporte até as salas de vacinação e atividades extramuros definidas, de acordo com as estratégias de vacinação adotadas pelo município;</w:t>
            </w:r>
            <w:r w:rsidR="004B7555">
              <w:t xml:space="preserve"> </w:t>
            </w:r>
          </w:p>
          <w:p w14:paraId="4ED0C846" w14:textId="4B7D3874" w:rsidR="001533E1" w:rsidRDefault="001533E1" w:rsidP="001533E1">
            <w:pPr>
              <w:pStyle w:val="PBullets"/>
            </w:pPr>
            <w:r>
              <w:t xml:space="preserve">A </w:t>
            </w:r>
            <w:r>
              <w:rPr>
                <w:b/>
              </w:rPr>
              <w:t>Notificação, investigação e encerramento de todos os Eventos Adversos Pós-Vacinação</w:t>
            </w:r>
            <w:r>
              <w:t xml:space="preserve"> (EAPV) relacionados à vacinação contra a Covid-19;</w:t>
            </w:r>
            <w:r w:rsidR="004B7555">
              <w:t xml:space="preserve">   </w:t>
            </w:r>
          </w:p>
          <w:p w14:paraId="2482E56A" w14:textId="3BA07AA6" w:rsidR="006D6A26" w:rsidRPr="001533E1" w:rsidRDefault="001533E1" w:rsidP="001533E1">
            <w:pPr>
              <w:pStyle w:val="PBullets"/>
            </w:pPr>
            <w:r>
              <w:t xml:space="preserve">A </w:t>
            </w:r>
            <w:r>
              <w:rPr>
                <w:b/>
              </w:rPr>
              <w:t>elaboração de um Plano de Operacionalização Municipal para vacinação contra a Covid-19</w:t>
            </w:r>
            <w:r>
              <w:t>, de acordo com as características encontradas no nível local.</w:t>
            </w:r>
          </w:p>
        </w:tc>
      </w:tr>
      <w:tr w:rsidR="00B939EF" w:rsidRPr="00BE5D1D" w14:paraId="373F8CA1" w14:textId="77777777" w:rsidTr="00A321C6">
        <w:trPr>
          <w:trHeight w:val="20"/>
        </w:trPr>
        <w:tc>
          <w:tcPr>
            <w:tcW w:w="11906" w:type="dxa"/>
          </w:tcPr>
          <w:p w14:paraId="39D18DF4" w14:textId="536ED94C" w:rsidR="00B939EF" w:rsidRPr="00BE5D1D" w:rsidRDefault="00A66A16" w:rsidP="00A66A16">
            <w:pPr>
              <w:pStyle w:val="Ppargrafo"/>
            </w:pPr>
            <w:r>
              <w:t xml:space="preserve">A partir do conhecimento de suas atribuições para a operacionalização da campanha de vacinação contra a Covid-19, os municípios brasileiros devem iniciar seu </w:t>
            </w:r>
            <w:r>
              <w:rPr>
                <w:b/>
              </w:rPr>
              <w:t>planejamento no nível local</w:t>
            </w:r>
            <w:r>
              <w:t xml:space="preserve">. No entanto, é também necessário que a gestão </w:t>
            </w:r>
            <w:r>
              <w:lastRenderedPageBreak/>
              <w:t>municipal busque a conformidade de seu planejamento com as orientações propostas nos planos de seus respectivos estados.</w:t>
            </w:r>
          </w:p>
        </w:tc>
      </w:tr>
      <w:tr w:rsidR="00B939EF" w:rsidRPr="00BE5D1D" w14:paraId="525C230D" w14:textId="77777777" w:rsidTr="00A321C6">
        <w:trPr>
          <w:trHeight w:val="20"/>
        </w:trPr>
        <w:tc>
          <w:tcPr>
            <w:tcW w:w="11906" w:type="dxa"/>
            <w:shd w:val="clear" w:color="auto" w:fill="F1F9F1"/>
          </w:tcPr>
          <w:p w14:paraId="616A9ED4" w14:textId="1549773B" w:rsidR="00D80016" w:rsidRPr="00BE5D1D" w:rsidRDefault="00D80016" w:rsidP="008C368E">
            <w:pPr>
              <w:pStyle w:val="P11Ttulonumerado"/>
              <w:rPr>
                <w:rFonts w:eastAsia="Arial"/>
              </w:rPr>
            </w:pPr>
            <w:bookmarkStart w:id="3" w:name="_Toc65684865"/>
            <w:r w:rsidRPr="00D80016">
              <w:rPr>
                <w:rFonts w:eastAsia="Arial"/>
              </w:rPr>
              <w:lastRenderedPageBreak/>
              <w:t>Vacinas contra Covid-19: o que é preciso saber?</w:t>
            </w:r>
            <w:bookmarkEnd w:id="3"/>
          </w:p>
        </w:tc>
      </w:tr>
      <w:tr w:rsidR="00B939EF" w:rsidRPr="00BE5D1D" w14:paraId="637B6C45" w14:textId="77777777" w:rsidTr="00A321C6">
        <w:trPr>
          <w:trHeight w:val="20"/>
        </w:trPr>
        <w:tc>
          <w:tcPr>
            <w:tcW w:w="11906" w:type="dxa"/>
          </w:tcPr>
          <w:p w14:paraId="4B67AD98" w14:textId="609BFD94" w:rsidR="00B939EF" w:rsidRPr="00BE5D1D" w:rsidRDefault="00E81D38" w:rsidP="00E81D38">
            <w:pPr>
              <w:pStyle w:val="Ppargrafo"/>
            </w:pPr>
            <w:r>
              <w:t xml:space="preserve">Conhecer as vacinas que possivelmente serão incorporadas ao Sistema Único de Saúde (SUS) e que farão parte da campanha de vacinação contra a Covid-19 é fundamental para o planejamento, uma vez que </w:t>
            </w:r>
            <w:r>
              <w:rPr>
                <w:b/>
              </w:rPr>
              <w:t>diferentes imunizantes</w:t>
            </w:r>
            <w:r>
              <w:t xml:space="preserve"> têm sido desenvolvidos utilizando diferentes plataformas tecnológicas.</w:t>
            </w:r>
          </w:p>
        </w:tc>
      </w:tr>
      <w:tr w:rsidR="00B939EF" w:rsidRPr="00BE5D1D" w14:paraId="347959C5" w14:textId="77777777" w:rsidTr="00A321C6">
        <w:trPr>
          <w:trHeight w:val="20"/>
        </w:trPr>
        <w:tc>
          <w:tcPr>
            <w:tcW w:w="11906" w:type="dxa"/>
          </w:tcPr>
          <w:p w14:paraId="10F57AEC" w14:textId="0A07483C" w:rsidR="00B939EF" w:rsidRPr="00BE5D1D" w:rsidRDefault="00360158" w:rsidP="00360158">
            <w:pPr>
              <w:pStyle w:val="Ppargrafo"/>
            </w:pPr>
            <w:r>
              <w:t xml:space="preserve">As características que compõem cada uma das vacinas candidatas impactam etapas importantes para o planejamento da campanha, principalmente do ponto de vista do </w:t>
            </w:r>
            <w:r>
              <w:rPr>
                <w:b/>
              </w:rPr>
              <w:t>transporte e armazenamento</w:t>
            </w:r>
            <w:r>
              <w:t xml:space="preserve">. De acordo com o panorama da Organização Mundial da Saúde (OMS, 2021e), até o dia 8 de janeiro de 2020, existiam </w:t>
            </w:r>
            <w:r>
              <w:rPr>
                <w:b/>
              </w:rPr>
              <w:t>172 vacinas contra a Covid-19 em fase pré-clínica de pesquisa e 63 vacinas em fase de pesquisa clínica</w:t>
            </w:r>
            <w:r>
              <w:t>.</w:t>
            </w:r>
          </w:p>
        </w:tc>
      </w:tr>
      <w:tr w:rsidR="00B939EF" w:rsidRPr="00BE5D1D" w14:paraId="7404320C" w14:textId="77777777" w:rsidTr="00A321C6">
        <w:trPr>
          <w:trHeight w:val="20"/>
        </w:trPr>
        <w:tc>
          <w:tcPr>
            <w:tcW w:w="11906" w:type="dxa"/>
          </w:tcPr>
          <w:p w14:paraId="2E75B096" w14:textId="3730BFB0" w:rsidR="00B939EF" w:rsidRPr="00BE5D1D" w:rsidRDefault="00497CD0" w:rsidP="004D24C8">
            <w:pPr>
              <w:pStyle w:val="Ppargrafo"/>
            </w:pPr>
            <w:r>
              <w:t>De acordo com o</w:t>
            </w:r>
            <w:r w:rsidR="004B7555">
              <w:t xml:space="preserve"> </w:t>
            </w:r>
            <w:r>
              <w:rPr>
                <w:i/>
              </w:rPr>
              <w:t>Plano Nacional de Operacionalização da Vacinação contra a Covid-19</w:t>
            </w:r>
            <w:r w:rsidR="004B7555">
              <w:t xml:space="preserve"> </w:t>
            </w:r>
            <w:r>
              <w:t xml:space="preserve">(BRASIL, 2020a), através do PNI possivelmente serão incorporadas ao Sistema Único de Saúde (SUS) as vacinas: AstraZeneca, </w:t>
            </w:r>
            <w:proofErr w:type="spellStart"/>
            <w:r>
              <w:t>Coronavac</w:t>
            </w:r>
            <w:proofErr w:type="spellEnd"/>
            <w:r>
              <w:t xml:space="preserve">, Pfizer e </w:t>
            </w:r>
            <w:proofErr w:type="spellStart"/>
            <w:r>
              <w:t>Covax</w:t>
            </w:r>
            <w:proofErr w:type="spellEnd"/>
            <w:r>
              <w:t xml:space="preserve"> </w:t>
            </w:r>
            <w:proofErr w:type="spellStart"/>
            <w:r>
              <w:t>Facility</w:t>
            </w:r>
            <w:proofErr w:type="spellEnd"/>
            <w:r>
              <w:t xml:space="preserve"> (consórcio mundial para aquisição de vacinas). Através do consórcio </w:t>
            </w:r>
            <w:proofErr w:type="spellStart"/>
            <w:r>
              <w:t>Covax</w:t>
            </w:r>
            <w:proofErr w:type="spellEnd"/>
            <w:r>
              <w:t xml:space="preserve"> </w:t>
            </w:r>
            <w:proofErr w:type="spellStart"/>
            <w:r>
              <w:t>Facility</w:t>
            </w:r>
            <w:proofErr w:type="spellEnd"/>
            <w:r>
              <w:t>, que prevê a aquisição de vacinas de outros laboratórios além dos já citados, poderão ser adquiridas e incorporadas vacinas de outros fabricantes.</w:t>
            </w:r>
          </w:p>
        </w:tc>
      </w:tr>
      <w:tr w:rsidR="00B939EF" w:rsidRPr="00BE5D1D" w14:paraId="1CEF0771" w14:textId="77777777" w:rsidTr="00A321C6">
        <w:trPr>
          <w:trHeight w:val="20"/>
        </w:trPr>
        <w:tc>
          <w:tcPr>
            <w:tcW w:w="11906" w:type="dxa"/>
          </w:tcPr>
          <w:p w14:paraId="6000E21B" w14:textId="35145950" w:rsidR="00B939EF" w:rsidRPr="004D24C8" w:rsidRDefault="004D24C8" w:rsidP="00A40BE9">
            <w:pPr>
              <w:pStyle w:val="Ppargrafo"/>
            </w:pPr>
            <w:r>
              <w:t xml:space="preserve">O quadro abaixo traz um resumo das vacinas candidatas na fase III, última fase de pesquisa clínica antes da aprovação e administração do imunizante na população, com esquema vacinal, via de aplicação e conservação indicada pelo fabricante. Dentre estas, a Agência de Vigilância Sanitária (ANVISA) já aprovou o uso emergencial das vacinas AstraZeneca e </w:t>
            </w:r>
            <w:proofErr w:type="spellStart"/>
            <w:r>
              <w:t>Coronavac</w:t>
            </w:r>
            <w:proofErr w:type="spellEnd"/>
            <w:r>
              <w:t xml:space="preserve"> no país.</w:t>
            </w:r>
          </w:p>
        </w:tc>
      </w:tr>
      <w:tr w:rsidR="00B939EF" w:rsidRPr="00BE5D1D" w14:paraId="47ADD8D7" w14:textId="77777777" w:rsidTr="00A321C6">
        <w:trPr>
          <w:trHeight w:val="20"/>
        </w:trPr>
        <w:tc>
          <w:tcPr>
            <w:tcW w:w="11906" w:type="dxa"/>
          </w:tcPr>
          <w:p w14:paraId="480C56A5" w14:textId="44BF2980" w:rsidR="00E730DE" w:rsidRDefault="00E730DE" w:rsidP="00756025">
            <w:pPr>
              <w:pStyle w:val="Pdestaque"/>
            </w:pPr>
            <w:r>
              <w:t xml:space="preserve">Quadro </w:t>
            </w:r>
            <w:r w:rsidR="00303D8C">
              <w:fldChar w:fldCharType="begin"/>
            </w:r>
            <w:r w:rsidR="00303D8C">
              <w:instrText xml:space="preserve"> SEQ Quadro \* A</w:instrText>
            </w:r>
            <w:r w:rsidR="00303D8C">
              <w:instrText xml:space="preserve">RABIC </w:instrText>
            </w:r>
            <w:r w:rsidR="00303D8C">
              <w:fldChar w:fldCharType="separate"/>
            </w:r>
            <w:r w:rsidR="00180C5F">
              <w:rPr>
                <w:noProof/>
              </w:rPr>
              <w:t>1</w:t>
            </w:r>
            <w:r w:rsidR="00303D8C">
              <w:rPr>
                <w:noProof/>
              </w:rPr>
              <w:fldChar w:fldCharType="end"/>
            </w:r>
            <w:r w:rsidRPr="0029013C">
              <w:t>: Descrição das vacinas na fase III.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037"/>
              <w:gridCol w:w="2928"/>
              <w:gridCol w:w="1632"/>
              <w:gridCol w:w="2428"/>
            </w:tblGrid>
            <w:tr w:rsidR="004B7555" w14:paraId="664F1380" w14:textId="77777777" w:rsidTr="004B755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29B1BFC3" w14:textId="1EFB2687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VACINA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754" w:type="dxa"/>
                  <w:hideMark/>
                </w:tcPr>
                <w:p w14:paraId="23166832" w14:textId="7281A249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ESQUEMA VACINAL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2DA7FD2A" w14:textId="7A785167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VIA DE APLICAÇÃO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20A7F42D" w14:textId="16C7A211" w:rsidR="00766691" w:rsidRDefault="00766691" w:rsidP="004B755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CONSERVAÇÃO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38475259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02ABF556" w14:textId="35F433E0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AstraZeneca</w:t>
                  </w:r>
                </w:p>
              </w:tc>
              <w:tc>
                <w:tcPr>
                  <w:tcW w:w="2754" w:type="dxa"/>
                  <w:hideMark/>
                </w:tcPr>
                <w:p w14:paraId="19EFA3EF" w14:textId="3915ABC0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ou 2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970CA71" w14:textId="0EDEE45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7130787" w14:textId="351ECC2F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lastRenderedPageBreak/>
                    <w:t>2 doses, intervalo de 4-12 semanas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50147B8B" w14:textId="0718103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lastRenderedPageBreak/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CD4517F" w14:textId="4695888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7D7CA59B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C06BE3E" w14:textId="25939529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proofErr w:type="spellStart"/>
                  <w:r>
                    <w:rPr>
                      <w:rFonts w:eastAsia="Arial"/>
                    </w:rPr>
                    <w:t>Coronavac</w:t>
                  </w:r>
                  <w:proofErr w:type="spellEnd"/>
                </w:p>
              </w:tc>
              <w:tc>
                <w:tcPr>
                  <w:tcW w:w="2754" w:type="dxa"/>
                  <w:hideMark/>
                </w:tcPr>
                <w:p w14:paraId="09BD2F9C" w14:textId="4379E96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14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9D83A68" w14:textId="2A7D7C72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7456D3E" w14:textId="689D1FA6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2C510993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00C4C4A2" w14:textId="5FA9304D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Pfizer</w:t>
                  </w:r>
                </w:p>
              </w:tc>
              <w:tc>
                <w:tcPr>
                  <w:tcW w:w="2754" w:type="dxa"/>
                  <w:hideMark/>
                </w:tcPr>
                <w:p w14:paraId="17B82603" w14:textId="701132F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0E970C8C" w14:textId="7ACA0EA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3C91277" w14:textId="14C336C8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-70ºC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3D638E1" w14:textId="04497705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(até 5 dias)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4149038B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6ACD563" w14:textId="34AA99B1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Wuhan </w:t>
                  </w:r>
                  <w:proofErr w:type="spellStart"/>
                  <w:r>
                    <w:rPr>
                      <w:rFonts w:eastAsia="Arial"/>
                    </w:rPr>
                    <w:t>Institute</w:t>
                  </w:r>
                  <w:proofErr w:type="spellEnd"/>
                  <w:r>
                    <w:rPr>
                      <w:rFonts w:eastAsia="Arial"/>
                    </w:rPr>
                    <w:t xml:space="preserve"> </w:t>
                  </w:r>
                  <w:proofErr w:type="spellStart"/>
                  <w:r>
                    <w:rPr>
                      <w:rFonts w:eastAsia="Arial"/>
                    </w:rPr>
                    <w:t>of</w:t>
                  </w:r>
                  <w:proofErr w:type="spellEnd"/>
                  <w:r>
                    <w:rPr>
                      <w:rFonts w:eastAsia="Arial"/>
                    </w:rPr>
                    <w:t xml:space="preserve"> </w:t>
                  </w:r>
                  <w:proofErr w:type="spellStart"/>
                  <w:r>
                    <w:rPr>
                      <w:rFonts w:eastAsia="Arial"/>
                    </w:rPr>
                    <w:t>Biological</w:t>
                  </w:r>
                  <w:proofErr w:type="spellEnd"/>
                </w:p>
              </w:tc>
              <w:tc>
                <w:tcPr>
                  <w:tcW w:w="2754" w:type="dxa"/>
                  <w:hideMark/>
                </w:tcPr>
                <w:p w14:paraId="5F833212" w14:textId="60AF55B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4724C729" w14:textId="5176D2DE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8F95BF0" w14:textId="3113B04C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E056225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C0AAD8B" w14:textId="6456BABF" w:rsidR="00766691" w:rsidRPr="00CC75E3" w:rsidRDefault="00766691" w:rsidP="004B7555">
                  <w:pPr>
                    <w:pStyle w:val="Ptextotabela"/>
                    <w:rPr>
                      <w:rFonts w:eastAsia="Arial"/>
                      <w:lang w:val="en-US"/>
                    </w:rPr>
                  </w:pPr>
                  <w:r w:rsidRPr="00CC75E3">
                    <w:rPr>
                      <w:rFonts w:eastAsia="Arial"/>
                      <w:lang w:val="en-US"/>
                    </w:rPr>
                    <w:t>Beijing Institute of Biological Products</w:t>
                  </w:r>
                </w:p>
              </w:tc>
              <w:tc>
                <w:tcPr>
                  <w:tcW w:w="2754" w:type="dxa"/>
                  <w:hideMark/>
                </w:tcPr>
                <w:p w14:paraId="20B093DA" w14:textId="463FF33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1535" w:type="dxa"/>
                  <w:hideMark/>
                </w:tcPr>
                <w:p w14:paraId="3124CA51" w14:textId="5895E7A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B726123" w14:textId="4B34E63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8A6200C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5158ECDE" w14:textId="56FB8F26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Novavax</w:t>
                  </w:r>
                </w:p>
              </w:tc>
              <w:tc>
                <w:tcPr>
                  <w:tcW w:w="2754" w:type="dxa"/>
                  <w:hideMark/>
                </w:tcPr>
                <w:p w14:paraId="5B83E354" w14:textId="47003688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DB4EFD2" w14:textId="143E2B38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161311E" w14:textId="74A5D2C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3FBE3C1D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6404793" w14:textId="0A732502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CanSino </w:t>
                  </w:r>
                  <w:proofErr w:type="spellStart"/>
                  <w:r>
                    <w:rPr>
                      <w:rFonts w:eastAsia="Arial"/>
                    </w:rPr>
                    <w:t>Biological</w:t>
                  </w:r>
                  <w:proofErr w:type="spellEnd"/>
                  <w:r>
                    <w:rPr>
                      <w:rFonts w:eastAsia="Arial"/>
                    </w:rPr>
                    <w:t xml:space="preserve"> Inc.</w:t>
                  </w:r>
                </w:p>
              </w:tc>
              <w:tc>
                <w:tcPr>
                  <w:tcW w:w="2754" w:type="dxa"/>
                  <w:hideMark/>
                </w:tcPr>
                <w:p w14:paraId="1B06D0E2" w14:textId="5F119964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dose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F8838F4" w14:textId="5F4A075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7FDD416" w14:textId="6E168E7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4B7555" w14:paraId="3CDFEF36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0DDE63D" w14:textId="3D11C5A3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Janssen</w:t>
                  </w:r>
                </w:p>
              </w:tc>
              <w:tc>
                <w:tcPr>
                  <w:tcW w:w="2754" w:type="dxa"/>
                  <w:hideMark/>
                </w:tcPr>
                <w:p w14:paraId="1BD67C44" w14:textId="2571E879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ou 2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0E6A08D5" w14:textId="25547B8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56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14E19BD6" w14:textId="7E300D5D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2E242D05" w14:textId="34D6F78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(3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4E5DEFA8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4E1CFA1" w14:textId="0B3AF1C3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Gamaleya </w:t>
                  </w:r>
                  <w:proofErr w:type="spellStart"/>
                  <w:r>
                    <w:rPr>
                      <w:rFonts w:eastAsia="Arial"/>
                    </w:rPr>
                    <w:t>Research</w:t>
                  </w:r>
                  <w:proofErr w:type="spellEnd"/>
                  <w:r>
                    <w:rPr>
                      <w:rFonts w:eastAsia="Arial"/>
                    </w:rPr>
                    <w:t xml:space="preserve"> </w:t>
                  </w:r>
                  <w:proofErr w:type="spellStart"/>
                  <w:r>
                    <w:rPr>
                      <w:rFonts w:eastAsia="Arial"/>
                    </w:rPr>
                    <w:t>Institute</w:t>
                  </w:r>
                  <w:proofErr w:type="spellEnd"/>
                </w:p>
              </w:tc>
              <w:tc>
                <w:tcPr>
                  <w:tcW w:w="2754" w:type="dxa"/>
                  <w:hideMark/>
                </w:tcPr>
                <w:p w14:paraId="25E72ED4" w14:textId="64810AB2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21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0FC3E9A" w14:textId="7D1ACB9D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7FA6DA4" w14:textId="5A3664F1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-18ºC (uma formulação)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3D4D024C" w14:textId="59432B0F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 (liofilizada)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0E2A10C7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81D53C2" w14:textId="756A5DCE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NIAID/Moderna</w:t>
                  </w:r>
                </w:p>
              </w:tc>
              <w:tc>
                <w:tcPr>
                  <w:tcW w:w="2754" w:type="dxa"/>
                  <w:hideMark/>
                </w:tcPr>
                <w:p w14:paraId="28231A36" w14:textId="61C492C0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29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65B15033" w14:textId="7BAEA3F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5E5E9269" w14:textId="23DD92C5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-20ºC (até 6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D23B6D6" w14:textId="6D23660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8°C (até 30 dias)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62E70570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677EA93C" w14:textId="3E24A758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CureVac</w:t>
                  </w:r>
                </w:p>
              </w:tc>
              <w:tc>
                <w:tcPr>
                  <w:tcW w:w="2754" w:type="dxa"/>
                  <w:hideMark/>
                </w:tcPr>
                <w:p w14:paraId="012F5105" w14:textId="7E55FFF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0F43E7B7" w14:textId="535A6CD6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3B1D021E" w14:textId="6E61A1AB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5ºC (até 3 meses)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127DADA5" w14:textId="77777777" w:rsidTr="004B755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4C46F0BD" w14:textId="7A2FCD1D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Anhui Zhifei </w:t>
                  </w:r>
                  <w:proofErr w:type="spellStart"/>
                  <w:r>
                    <w:rPr>
                      <w:rFonts w:eastAsia="Arial"/>
                    </w:rPr>
                    <w:t>Longcom</w:t>
                  </w:r>
                  <w:proofErr w:type="spellEnd"/>
                  <w:r>
                    <w:rPr>
                      <w:rFonts w:eastAsia="Arial"/>
                    </w:rPr>
                    <w:t xml:space="preserve"> </w:t>
                  </w:r>
                  <w:proofErr w:type="spellStart"/>
                  <w:r>
                    <w:rPr>
                      <w:rFonts w:eastAsia="Arial"/>
                    </w:rPr>
                    <w:t>Biopharmaceutical</w:t>
                  </w:r>
                  <w:proofErr w:type="spellEnd"/>
                </w:p>
              </w:tc>
              <w:tc>
                <w:tcPr>
                  <w:tcW w:w="2754" w:type="dxa"/>
                  <w:hideMark/>
                </w:tcPr>
                <w:p w14:paraId="588E705B" w14:textId="194FF43C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ou 3 doses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6B7929E6" w14:textId="1FE0D0CF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28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22494A67" w14:textId="2860670A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3 doses, intervalo de 28 e 56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70B80FFB" w14:textId="45EE8E2B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04A03B9" w14:textId="47663D8A" w:rsidR="00766691" w:rsidRDefault="00766691" w:rsidP="004B755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-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4B7555" w14:paraId="662E2783" w14:textId="77777777" w:rsidTr="004B755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917" w:type="dxa"/>
                  <w:hideMark/>
                </w:tcPr>
                <w:p w14:paraId="7A7B59D2" w14:textId="7A2F29C5" w:rsidR="00766691" w:rsidRDefault="00766691" w:rsidP="004B7555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Bharat </w:t>
                  </w:r>
                  <w:proofErr w:type="spellStart"/>
                  <w:r>
                    <w:rPr>
                      <w:rFonts w:eastAsia="Arial"/>
                    </w:rPr>
                    <w:t>Biotech</w:t>
                  </w:r>
                  <w:proofErr w:type="spellEnd"/>
                </w:p>
              </w:tc>
              <w:tc>
                <w:tcPr>
                  <w:tcW w:w="2754" w:type="dxa"/>
                  <w:hideMark/>
                </w:tcPr>
                <w:p w14:paraId="6931C70C" w14:textId="4E1BF7B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doses, intervalo de 14 dias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535" w:type="dxa"/>
                  <w:hideMark/>
                </w:tcPr>
                <w:p w14:paraId="35ADF7A5" w14:textId="47B905CA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2284" w:type="dxa"/>
                  <w:hideMark/>
                </w:tcPr>
                <w:p w14:paraId="6E023813" w14:textId="044CAC83" w:rsidR="00766691" w:rsidRDefault="00766691" w:rsidP="004B755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2ºC a 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18FD4788" w14:textId="12282484" w:rsidR="00B939EF" w:rsidRPr="00D42835" w:rsidRDefault="00D42835" w:rsidP="00AD2AD7">
            <w:pPr>
              <w:pStyle w:val="Legenda"/>
            </w:pPr>
            <w:r w:rsidRPr="00AD2AD7">
              <w:t>Fonte: OMS. Organização Mundial da Saúde, 2021</w:t>
            </w:r>
            <w:r>
              <w:t>.</w:t>
            </w:r>
            <w:r w:rsidR="004B7555">
              <w:t xml:space="preserve"> </w:t>
            </w:r>
          </w:p>
        </w:tc>
      </w:tr>
      <w:tr w:rsidR="00B939EF" w:rsidRPr="00BE5D1D" w14:paraId="71664D98" w14:textId="77777777" w:rsidTr="00A321C6">
        <w:trPr>
          <w:trHeight w:val="20"/>
        </w:trPr>
        <w:tc>
          <w:tcPr>
            <w:tcW w:w="11906" w:type="dxa"/>
          </w:tcPr>
          <w:p w14:paraId="73647EED" w14:textId="0EC080EB" w:rsidR="00B939EF" w:rsidRPr="00BE5D1D" w:rsidRDefault="00BE3ED0" w:rsidP="00BE7115">
            <w:pPr>
              <w:pStyle w:val="Ppargrafo"/>
            </w:pPr>
            <w:r>
              <w:lastRenderedPageBreak/>
              <w:t xml:space="preserve">A campanha no Brasil foi iniciada com um total de 6 milhões de doses da vacina </w:t>
            </w:r>
            <w:proofErr w:type="spellStart"/>
            <w:r>
              <w:t>Coronavac</w:t>
            </w:r>
            <w:proofErr w:type="spellEnd"/>
            <w:r>
              <w:t xml:space="preserve">. Produzida pelo laboratório Sinovac/Butantan, a </w:t>
            </w:r>
            <w:proofErr w:type="spellStart"/>
            <w:r>
              <w:t>Coronavac</w:t>
            </w:r>
            <w:proofErr w:type="spellEnd"/>
            <w:r>
              <w:t xml:space="preserve"> deve ser administrada por via intramuscular em esquema de duas doses, o intervalo entre as doses deve ser de 2 a 4 semanas. Entretanto, mesmo que o indivíduo não compareça no prazo determinado para receber a segunda dose do imunizante, será possível ele tomar a segunda dose para completar o esquema vacinal (BRASIL, 2021). Confira abaixo as especificações detalhadas das vacinas com uso iminente no país, </w:t>
            </w:r>
            <w:proofErr w:type="spellStart"/>
            <w:r>
              <w:t>Coronavac</w:t>
            </w:r>
            <w:proofErr w:type="spellEnd"/>
            <w:r>
              <w:t xml:space="preserve"> e AstraZeneca.</w:t>
            </w:r>
          </w:p>
        </w:tc>
      </w:tr>
      <w:tr w:rsidR="00BE7115" w:rsidRPr="00BE5D1D" w14:paraId="5B23F317" w14:textId="77777777" w:rsidTr="00A321C6">
        <w:trPr>
          <w:trHeight w:val="20"/>
        </w:trPr>
        <w:tc>
          <w:tcPr>
            <w:tcW w:w="11906" w:type="dxa"/>
          </w:tcPr>
          <w:p w14:paraId="61D20DAE" w14:textId="7D761682" w:rsidR="00892CA1" w:rsidRDefault="00892CA1" w:rsidP="00756025">
            <w:pPr>
              <w:pStyle w:val="Pdestaque"/>
            </w:pPr>
            <w:r>
              <w:t xml:space="preserve">Quadro </w:t>
            </w:r>
            <w:r w:rsidR="00303D8C">
              <w:fldChar w:fldCharType="begin"/>
            </w:r>
            <w:r w:rsidR="00303D8C">
              <w:instrText xml:space="preserve"> SEQ Quadro \* ARABIC </w:instrText>
            </w:r>
            <w:r w:rsidR="00303D8C">
              <w:fldChar w:fldCharType="separate"/>
            </w:r>
            <w:r w:rsidR="00180C5F">
              <w:rPr>
                <w:noProof/>
              </w:rPr>
              <w:t>2</w:t>
            </w:r>
            <w:r w:rsidR="00303D8C">
              <w:rPr>
                <w:noProof/>
              </w:rPr>
              <w:fldChar w:fldCharType="end"/>
            </w:r>
            <w:r w:rsidRPr="00752668">
              <w:t xml:space="preserve">: Especificações da vacina </w:t>
            </w:r>
            <w:proofErr w:type="spellStart"/>
            <w:r w:rsidRPr="00752668">
              <w:t>Coronavac</w:t>
            </w:r>
            <w:proofErr w:type="spellEnd"/>
            <w:r w:rsidRPr="00752668">
              <w:t>.</w:t>
            </w:r>
          </w:p>
          <w:tbl>
            <w:tblPr>
              <w:tblStyle w:val="MZtabela"/>
              <w:tblpPr w:leftFromText="141" w:rightFromText="141" w:vertAnchor="text" w:horzAnchor="margin" w:tblpXSpec="center" w:tblpY="29"/>
              <w:tblW w:w="5000" w:type="pct"/>
              <w:tblLook w:val="04A0" w:firstRow="1" w:lastRow="0" w:firstColumn="1" w:lastColumn="0" w:noHBand="0" w:noVBand="1"/>
            </w:tblPr>
            <w:tblGrid>
              <w:gridCol w:w="2809"/>
              <w:gridCol w:w="6216"/>
            </w:tblGrid>
            <w:tr w:rsidR="00892CA1" w14:paraId="27742968" w14:textId="77777777" w:rsidTr="00AD2AD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55" w:type="dxa"/>
                  <w:gridSpan w:val="2"/>
                  <w:hideMark/>
                </w:tcPr>
                <w:p w14:paraId="0313BE32" w14:textId="77777777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CORONAVAC</w:t>
                  </w:r>
                </w:p>
              </w:tc>
            </w:tr>
            <w:tr w:rsidR="00892CA1" w14:paraId="03E56394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2E6538D3" w14:textId="06AEF2DF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Plataforma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7C41D06A" w14:textId="4A20CC29" w:rsidR="00892CA1" w:rsidRDefault="00892CA1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Vírus inativado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1357CA17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1229DBFE" w14:textId="5EAFB77F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Indicação de uso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6AE94DBA" w14:textId="4CC2EE8B" w:rsidR="00892CA1" w:rsidRDefault="00892CA1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Indivíduos com idade maior ou igual a 18 anos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334A299E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29F08F07" w14:textId="3731C5D0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Forma Farmacêutica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0CABBBA4" w14:textId="629DA6C8" w:rsidR="00892CA1" w:rsidRDefault="00892CA1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Suspensão injetável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892CA1" w14:paraId="62E93836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3F2B5E3A" w14:textId="012C6E6F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Apresentação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7DCAAA03" w14:textId="17DDA7EE" w:rsidR="00892CA1" w:rsidRDefault="00892CA1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Frascos-ampola com 0,5mL (frasco </w:t>
                  </w:r>
                  <w:proofErr w:type="spellStart"/>
                  <w:r>
                    <w:rPr>
                      <w:rFonts w:eastAsia="Arial"/>
                    </w:rPr>
                    <w:t>monodose</w:t>
                  </w:r>
                  <w:proofErr w:type="spellEnd"/>
                  <w:r>
                    <w:rPr>
                      <w:rFonts w:eastAsia="Arial"/>
                    </w:rPr>
                    <w:t>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445BE9C1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281E6B07" w14:textId="230D8A7F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Via de administração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31FCA53D" w14:textId="28C3912F" w:rsidR="00892CA1" w:rsidRDefault="00892CA1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14D2F869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15236DBA" w14:textId="74D092B9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Esquema vacinal / Intervalos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0B353F88" w14:textId="267FDE2B" w:rsidR="00892CA1" w:rsidRDefault="00892CA1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2 doses de 0,5 </w:t>
                  </w:r>
                  <w:proofErr w:type="spellStart"/>
                  <w:r>
                    <w:rPr>
                      <w:rFonts w:eastAsia="Arial"/>
                    </w:rPr>
                    <w:t>mL</w:t>
                  </w:r>
                  <w:proofErr w:type="spellEnd"/>
                  <w:r>
                    <w:rPr>
                      <w:rFonts w:eastAsia="Arial"/>
                    </w:rPr>
                    <w:t>, cada com intervalo de 2-4 semanas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0E50D470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7C9089DD" w14:textId="0F29D497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Composição por dose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5005EC8E" w14:textId="2C33E5EF" w:rsidR="00892CA1" w:rsidRDefault="00892CA1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0,5mL contém 600 SU de antígeno do vírus inativado SARS-CoV-2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14:paraId="5BD01E65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4DF27FCA" w14:textId="13110F41" w:rsidR="00892CA1" w:rsidRDefault="00892CA1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Prazo de validade de conservação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6B1D3D93" w14:textId="0A15E547" w:rsidR="00892CA1" w:rsidRDefault="00892CA1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24 meses a partir da data de fabricação se conservado na temperatura recomendada de +2ºC a +8ºC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892CA1" w:rsidRPr="00AD2AD7" w14:paraId="7988255A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5A2AFB68" w14:textId="5C1C1573" w:rsidR="00892CA1" w:rsidRPr="00AD2AD7" w:rsidRDefault="00892CA1" w:rsidP="00AD2AD7">
                  <w:pPr>
                    <w:pStyle w:val="Legenda"/>
                  </w:pPr>
                  <w:r w:rsidRPr="00AD2AD7">
                    <w:lastRenderedPageBreak/>
                    <w:t>Validade após abertura do frasco</w:t>
                  </w:r>
                  <w:r w:rsidR="004B7555" w:rsidRPr="00AD2AD7"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3DFBA224" w14:textId="2697E7BC" w:rsidR="00892CA1" w:rsidRPr="00AD2AD7" w:rsidRDefault="00892CA1" w:rsidP="00AD2AD7">
                  <w:pPr>
                    <w:pStyle w:val="Legend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AD2AD7">
                    <w:t>Imediatamente após abertura do frasco</w:t>
                  </w:r>
                  <w:r w:rsidR="004B7555" w:rsidRPr="00AD2AD7">
                    <w:t xml:space="preserve"> </w:t>
                  </w:r>
                </w:p>
              </w:tc>
            </w:tr>
          </w:tbl>
          <w:p w14:paraId="4A3B2C6B" w14:textId="6B2010E7" w:rsidR="00BE7115" w:rsidRPr="00FB6148" w:rsidRDefault="00FB6148" w:rsidP="00AD2AD7">
            <w:pPr>
              <w:pStyle w:val="Legenda"/>
              <w:rPr>
                <w:rFonts w:eastAsia="Arial" w:cs="Arial"/>
                <w:sz w:val="24"/>
                <w:szCs w:val="24"/>
              </w:rPr>
            </w:pPr>
            <w:r w:rsidRPr="00AD2AD7">
              <w:t>Fonte: BRASIL. Ministério da Saúde, 2021.</w:t>
            </w:r>
          </w:p>
        </w:tc>
      </w:tr>
      <w:tr w:rsidR="00FB6148" w:rsidRPr="00BE5D1D" w14:paraId="519CF69B" w14:textId="77777777" w:rsidTr="00A321C6">
        <w:trPr>
          <w:trHeight w:val="20"/>
        </w:trPr>
        <w:tc>
          <w:tcPr>
            <w:tcW w:w="11906" w:type="dxa"/>
          </w:tcPr>
          <w:p w14:paraId="0D35A25F" w14:textId="24CD0334" w:rsidR="00756025" w:rsidRDefault="00756025" w:rsidP="00756025">
            <w:pPr>
              <w:pStyle w:val="Pdestaque"/>
            </w:pPr>
            <w:r>
              <w:lastRenderedPageBreak/>
              <w:t xml:space="preserve">Quadro </w:t>
            </w:r>
            <w:r w:rsidR="00303D8C">
              <w:fldChar w:fldCharType="begin"/>
            </w:r>
            <w:r w:rsidR="00303D8C">
              <w:instrText xml:space="preserve"> SEQ Quadro \* ARABIC </w:instrText>
            </w:r>
            <w:r w:rsidR="00303D8C">
              <w:fldChar w:fldCharType="separate"/>
            </w:r>
            <w:r w:rsidR="00180C5F">
              <w:rPr>
                <w:noProof/>
              </w:rPr>
              <w:t>3</w:t>
            </w:r>
            <w:r w:rsidR="00303D8C">
              <w:rPr>
                <w:noProof/>
              </w:rPr>
              <w:fldChar w:fldCharType="end"/>
            </w:r>
            <w:r w:rsidRPr="005C2D90">
              <w:t>: Especificações da vacina AstraZeneca.</w:t>
            </w:r>
          </w:p>
          <w:tbl>
            <w:tblPr>
              <w:tblStyle w:val="MZtabela"/>
              <w:tblpPr w:leftFromText="141" w:rightFromText="141" w:vertAnchor="text" w:horzAnchor="margin" w:tblpXSpec="center" w:tblpY="29"/>
              <w:tblW w:w="5000" w:type="pct"/>
              <w:tblLook w:val="04A0" w:firstRow="1" w:lastRow="0" w:firstColumn="1" w:lastColumn="0" w:noHBand="0" w:noVBand="1"/>
            </w:tblPr>
            <w:tblGrid>
              <w:gridCol w:w="2809"/>
              <w:gridCol w:w="6216"/>
            </w:tblGrid>
            <w:tr w:rsidR="00FB6148" w14:paraId="7B38F42B" w14:textId="77777777" w:rsidTr="00AD2AD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55" w:type="dxa"/>
                  <w:gridSpan w:val="2"/>
                  <w:hideMark/>
                </w:tcPr>
                <w:p w14:paraId="6586B0C9" w14:textId="5770EE24" w:rsidR="00FB6148" w:rsidRDefault="00D8321D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  <w:b w:val="0"/>
                    </w:rPr>
                    <w:t>ASTRAZENECA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638FD662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52FC1E11" w14:textId="42312CD7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Plataforma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2D1A432D" w14:textId="468F5EAE" w:rsidR="005B36C4" w:rsidRDefault="005B36C4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Vetor viral não replicante de adenovírus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5BBEB46C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202060EB" w14:textId="1F0FFA24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Indicação de uso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1532DFC1" w14:textId="56BB0BBD" w:rsidR="005B36C4" w:rsidRDefault="005B36C4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Indivíduos com idade maior ou igual a 18 anos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3753F0CF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3E1C6DC0" w14:textId="7B2758B4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Forma Farmacêutica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63AB2269" w14:textId="389BB5B8" w:rsidR="005B36C4" w:rsidRDefault="005B36C4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Solução injetável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5B36C4" w14:paraId="3F493DC1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2A4A06CC" w14:textId="68A6DC6E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Apresentação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74F39287" w14:textId="4F50421A" w:rsidR="005B36C4" w:rsidRDefault="005B36C4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Frascos-ampola com 5 </w:t>
                  </w:r>
                  <w:proofErr w:type="spellStart"/>
                  <w:r>
                    <w:rPr>
                      <w:rFonts w:eastAsia="Arial"/>
                    </w:rPr>
                    <w:t>mL</w:t>
                  </w:r>
                  <w:proofErr w:type="spellEnd"/>
                  <w:r>
                    <w:rPr>
                      <w:rFonts w:eastAsia="Arial"/>
                    </w:rPr>
                    <w:t xml:space="preserve"> (frasco multidose)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7C18E397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77D2E090" w14:textId="301CE483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Via de administração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6FFDF124" w14:textId="7F7C9D23" w:rsidR="005B36C4" w:rsidRDefault="005B36C4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39261907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61E01F40" w14:textId="62462E39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Esquema vacinal/ Intervalos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6E1BBCC7" w14:textId="6AB25450" w:rsidR="005B36C4" w:rsidRDefault="005B36C4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1 ou 2 doses de 0,5 </w:t>
                  </w:r>
                  <w:proofErr w:type="spellStart"/>
                  <w:r>
                    <w:rPr>
                      <w:rFonts w:eastAsia="Arial"/>
                    </w:rPr>
                    <w:t>mL</w:t>
                  </w:r>
                  <w:proofErr w:type="spellEnd"/>
                  <w:r>
                    <w:rPr>
                      <w:rFonts w:eastAsia="Arial"/>
                    </w:rPr>
                    <w:t>, cada com intervalo mínimo de 4 semanas e máximo de 12 semanas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3E36010F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059AE967" w14:textId="3FE3E05A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Composição por dose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22F8CF50" w14:textId="0B81EBD2" w:rsidR="005B36C4" w:rsidRDefault="005B36C4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0,5 </w:t>
                  </w:r>
                  <w:proofErr w:type="spellStart"/>
                  <w:r>
                    <w:rPr>
                      <w:rFonts w:eastAsia="Arial"/>
                    </w:rPr>
                    <w:t>mL</w:t>
                  </w:r>
                  <w:proofErr w:type="spellEnd"/>
                  <w:r>
                    <w:rPr>
                      <w:rFonts w:eastAsia="Arial"/>
                    </w:rPr>
                    <w:t xml:space="preserve"> contém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  <w:highlight w:val="white"/>
                    </w:rPr>
                    <w:t xml:space="preserve">vacina (ChAdOx1-S* </w:t>
                  </w:r>
                  <w:proofErr w:type="spellStart"/>
                  <w:r>
                    <w:rPr>
                      <w:rFonts w:eastAsia="Arial"/>
                      <w:highlight w:val="white"/>
                    </w:rPr>
                    <w:t>recombinant</w:t>
                  </w:r>
                  <w:proofErr w:type="spellEnd"/>
                  <w:r>
                    <w:rPr>
                      <w:rFonts w:eastAsia="Arial"/>
                      <w:highlight w:val="white"/>
                    </w:rPr>
                    <w:t>) 5 × 10^10 partículas virais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3D2FED30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38D383DA" w14:textId="4F8E8498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Prazo de validade de conservação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25760F26" w14:textId="698E25A6" w:rsidR="005B36C4" w:rsidRDefault="005B36C4" w:rsidP="00AD2AD7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Até a data de validade indicada no frasco, se conservado na temperatura recomendada de +2ºC a +8ºC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B36C4" w14:paraId="24981D95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16" w:type="dxa"/>
                  <w:hideMark/>
                </w:tcPr>
                <w:p w14:paraId="72AB0FBE" w14:textId="7F828E46" w:rsidR="005B36C4" w:rsidRDefault="005B36C4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Validade após abertura do frasco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239" w:type="dxa"/>
                  <w:hideMark/>
                </w:tcPr>
                <w:p w14:paraId="2787ECE7" w14:textId="5EAA8104" w:rsidR="005B36C4" w:rsidRDefault="005B36C4" w:rsidP="00AD2AD7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Até 6 horas após abertura do frasco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76024EFB" w14:textId="7AB3916D" w:rsidR="00FB6148" w:rsidRPr="00AD2AD7" w:rsidRDefault="00FB6148" w:rsidP="00AD2AD7">
            <w:pPr>
              <w:pStyle w:val="Legenda"/>
            </w:pPr>
            <w:r w:rsidRPr="00AD2AD7">
              <w:t>Fonte: BRASIL. Ministério da Saúde, 2021.</w:t>
            </w:r>
          </w:p>
        </w:tc>
      </w:tr>
      <w:tr w:rsidR="00FB6148" w:rsidRPr="00BE5D1D" w14:paraId="1A1690C3" w14:textId="77777777" w:rsidTr="00A321C6">
        <w:trPr>
          <w:trHeight w:val="20"/>
        </w:trPr>
        <w:tc>
          <w:tcPr>
            <w:tcW w:w="11906" w:type="dxa"/>
            <w:shd w:val="clear" w:color="auto" w:fill="F1F9F1"/>
          </w:tcPr>
          <w:p w14:paraId="5016E9DD" w14:textId="3D3A7EF6" w:rsidR="00FB6148" w:rsidRPr="00BE5D1D" w:rsidRDefault="00144A2C" w:rsidP="00FB6148">
            <w:pPr>
              <w:pStyle w:val="P11Ttulonumerado"/>
              <w:rPr>
                <w:rFonts w:eastAsia="Arial"/>
              </w:rPr>
            </w:pPr>
            <w:bookmarkStart w:id="4" w:name="_Toc65684866"/>
            <w:r w:rsidRPr="00144A2C">
              <w:rPr>
                <w:rFonts w:eastAsia="Arial"/>
              </w:rPr>
              <w:t>População-alvo e fases da campanha</w:t>
            </w:r>
            <w:bookmarkEnd w:id="4"/>
          </w:p>
        </w:tc>
      </w:tr>
      <w:tr w:rsidR="00FB6148" w:rsidRPr="00BE5D1D" w14:paraId="7457A5F0" w14:textId="77777777" w:rsidTr="00A321C6">
        <w:trPr>
          <w:trHeight w:val="20"/>
        </w:trPr>
        <w:tc>
          <w:tcPr>
            <w:tcW w:w="11906" w:type="dxa"/>
          </w:tcPr>
          <w:p w14:paraId="648F9BC4" w14:textId="4D561275" w:rsidR="00FB6148" w:rsidRPr="00BE5D1D" w:rsidRDefault="00A65DBA" w:rsidP="00A65DBA">
            <w:pPr>
              <w:pStyle w:val="Ppargrafo"/>
            </w:pPr>
            <w:r>
              <w:t>A vacinação no Brasil deve ocorrer, inicialmente, de forma prioritária para os grupos de maior risco e/ou em situação de vulnerabilidade para a Covid-19. A definição dos grupos prioritários e da população-alvo para a vacinação fundamenta-se na avaliação dos grupos de risco, no cronograma proposto pelo próprio Ministério da Saúde e no quantitativo de vacinas possivelmente disponíveis.</w:t>
            </w:r>
          </w:p>
        </w:tc>
      </w:tr>
      <w:tr w:rsidR="00FB6148" w:rsidRPr="00BE5D1D" w14:paraId="64F286F5" w14:textId="77777777" w:rsidTr="00A321C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F65DAF" w14:paraId="29CC9178" w14:textId="77777777" w:rsidTr="0062699A">
              <w:tc>
                <w:tcPr>
                  <w:tcW w:w="1000" w:type="pct"/>
                  <w:shd w:val="clear" w:color="auto" w:fill="auto"/>
                  <w:hideMark/>
                </w:tcPr>
                <w:p w14:paraId="6190FB12" w14:textId="4428CC10" w:rsidR="00F65DAF" w:rsidRPr="00A95339" w:rsidRDefault="00C371F8" w:rsidP="00F65DAF">
                  <w:pPr>
                    <w:pStyle w:val="txtrec"/>
                    <w:jc w:val="center"/>
                  </w:pPr>
                  <w:bookmarkStart w:id="5" w:name="_Hlk65449023"/>
                  <w:r>
                    <w:rPr>
                      <w:noProof/>
                    </w:rPr>
                    <w:drawing>
                      <wp:inline distT="0" distB="0" distL="0" distR="0" wp14:anchorId="6C294C10" wp14:editId="0758023E">
                        <wp:extent cx="1209675" cy="1209675"/>
                        <wp:effectExtent l="0" t="0" r="0" b="0"/>
                        <wp:docPr id="96" name="Imagem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07692E" w14:textId="77777777" w:rsidR="00C371F8" w:rsidRPr="00C371F8" w:rsidRDefault="00C371F8" w:rsidP="00C371F8">
                  <w:pPr>
                    <w:pStyle w:val="txtrec"/>
                    <w:rPr>
                      <w:b/>
                      <w:bCs/>
                    </w:rPr>
                  </w:pPr>
                  <w:r w:rsidRPr="00C371F8">
                    <w:rPr>
                      <w:b/>
                      <w:bCs/>
                    </w:rPr>
                    <w:t>Fica a Dica!</w:t>
                  </w:r>
                </w:p>
                <w:p w14:paraId="11FCC98B" w14:textId="01AC9C86" w:rsidR="00F65DAF" w:rsidRPr="00B337A2" w:rsidRDefault="00D209C4" w:rsidP="00C371F8">
                  <w:pPr>
                    <w:pStyle w:val="txtrec"/>
                  </w:pPr>
                  <w:r w:rsidRPr="00D209C4">
                    <w:t>Na aula 1 conversamos sobre os grupos prioritários. Se você não lembra, volte à aula anterior que você irá achar.</w:t>
                  </w:r>
                </w:p>
              </w:tc>
            </w:tr>
            <w:bookmarkEnd w:id="5"/>
          </w:tbl>
          <w:p w14:paraId="6185CC11" w14:textId="51D132A6" w:rsidR="00FB6148" w:rsidRPr="00BE5D1D" w:rsidRDefault="00FB6148" w:rsidP="00FB6148">
            <w:pPr>
              <w:pStyle w:val="Ppargrafo"/>
            </w:pPr>
          </w:p>
        </w:tc>
      </w:tr>
      <w:tr w:rsidR="00FB6148" w:rsidRPr="00BE5D1D" w14:paraId="255CE2CD" w14:textId="77777777" w:rsidTr="00A321C6">
        <w:trPr>
          <w:trHeight w:val="20"/>
        </w:trPr>
        <w:tc>
          <w:tcPr>
            <w:tcW w:w="11906" w:type="dxa"/>
          </w:tcPr>
          <w:p w14:paraId="47305C97" w14:textId="7B38B97A" w:rsidR="00FB6148" w:rsidRPr="0098194C" w:rsidRDefault="0098194C" w:rsidP="0098194C">
            <w:pPr>
              <w:pStyle w:val="Ppargrafo"/>
            </w:pPr>
            <w:r>
              <w:t>Confira abaixo os grupos prioritários para recebimento da vacina contra a Covid-19, definidos pelo Ministério da Saúde.</w:t>
            </w:r>
          </w:p>
        </w:tc>
      </w:tr>
      <w:tr w:rsidR="00FB6148" w:rsidRPr="00BE5D1D" w14:paraId="74979650" w14:textId="77777777" w:rsidTr="00A321C6">
        <w:trPr>
          <w:trHeight w:val="20"/>
        </w:trPr>
        <w:tc>
          <w:tcPr>
            <w:tcW w:w="11906" w:type="dxa"/>
          </w:tcPr>
          <w:p w14:paraId="352C557E" w14:textId="6255BE32" w:rsidR="0038503C" w:rsidRDefault="0038503C" w:rsidP="0038503C">
            <w:pPr>
              <w:pStyle w:val="Pdestaque"/>
            </w:pPr>
            <w:r>
              <w:lastRenderedPageBreak/>
              <w:t xml:space="preserve">Quadro </w:t>
            </w:r>
            <w:r w:rsidR="00303D8C">
              <w:fldChar w:fldCharType="begin"/>
            </w:r>
            <w:r w:rsidR="00303D8C">
              <w:instrText xml:space="preserve"> SEQ Quadro \* ARABIC </w:instrText>
            </w:r>
            <w:r w:rsidR="00303D8C">
              <w:fldChar w:fldCharType="separate"/>
            </w:r>
            <w:r w:rsidR="00180C5F">
              <w:rPr>
                <w:noProof/>
              </w:rPr>
              <w:t>4</w:t>
            </w:r>
            <w:r w:rsidR="00303D8C">
              <w:rPr>
                <w:noProof/>
              </w:rPr>
              <w:fldChar w:fldCharType="end"/>
            </w:r>
            <w:r w:rsidRPr="00A32846">
              <w:t>: Descrição da população prioritária para a vacinação contra a Covid-19.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343"/>
              <w:gridCol w:w="6682"/>
            </w:tblGrid>
            <w:tr w:rsidR="00AD2AD7" w14:paraId="4CACF7C6" w14:textId="77777777" w:rsidTr="00C371F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4E79876B" w14:textId="66D2093F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POPULAÇÃO-ALVO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274CE9AA" w14:textId="46246937" w:rsidR="0038102C" w:rsidRDefault="0038102C" w:rsidP="00AD2AD7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DEFINIÇÃO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72B6165A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454669AD" w14:textId="5BB1D49C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de Saúde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3950FAE6" w14:textId="4E9E1B84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do serviço de saúde são todos aqueles que atuam em espaços e estabelecimentos de assistência e vigilância à saúde, sejam eles hospitais, clínicas, ambulatórios, laboratórios e outros locais. Desta maneira, compreende tanto os profissionais da saúde – como médicos, enfermeiros, nutricionistas, fisioterapeutas, terapeutas ocupacionais, biólogos, biomédicos, farmacêuticos, odontologistas, fonoaudiólogos, psicólogos, serviços sociais, profissionais de educação física, médicos veterinários e seus respectivos técnicos e auxiliares – quando os trabalhadores de apoio, como recepcionistas, seguranças, pessoal da limpeza, cozinheiros e auxiliares, motoristas de ambulâncias, e outros, ou seja, aqueles que trabalham nos serviços de saúde, mas que não estão prestando serviços direto de assistência à saúde das pessoas. Inclui-se, ainda, aqueles profissionais que atuam em cuidados domiciliares como os cuidadores de idosos e doulas/parteiras, bem como funcionários do sistema funerário que tenham contato com cadáveres potencialmente contaminados.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09C3514C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4E8481DE" w14:textId="689BDACB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de 60 anos e mais institucionalizadas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4C76EF33" w14:textId="416624C3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com 60 anos ou mais que residem em instituições de longa permanência para idosos, como casa de repouso, asilo e abrigo.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13BCF23D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251274F4" w14:textId="58431777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com deficiência institucionalizadas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501D6BCA" w14:textId="021357FD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com deficiência que vivem em residência inclusiva.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04C39A46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52A5B712" w14:textId="5233F442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de 60 anos e mais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3A6D0E1F" w14:textId="4531B7AD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Deverão receber a vacina COVID-19 em conformidade com as fases pré-definidas.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3A7B1319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5F022F31" w14:textId="3EC0080A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Indígenas que vivem em terras indígenas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6682" w:type="dxa"/>
                  <w:hideMark/>
                </w:tcPr>
                <w:p w14:paraId="71D95ABE" w14:textId="10A759B6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Indígenas vivendo em terras indígenas com 18 anos ou mais atendidos pelo Subsistema de Atenção à Saúde Indígena.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5571EC55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1E988B76" w14:textId="70E695CC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Povos e comunidades tradicionais ribeirinhas e quilombolas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5D2AFE7D" w14:textId="7E7F4BFA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Povos habitando em comunidades tradicionais ribeirinhas e quilombolas.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0CD094B7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20BEDE15" w14:textId="3B66759D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Grupo com comorbidades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555A85EC" w14:textId="2EAFA84C" w:rsidR="0038102C" w:rsidRDefault="00303D8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sdt>
                    <w:sdtPr>
                      <w:tag w:val="goog_rdk_1"/>
                      <w:id w:val="-427420879"/>
                    </w:sdtPr>
                    <w:sdtEndPr/>
                    <w:sdtContent>
                      <w:r w:rsidR="0038102C">
                        <w:rPr>
                          <w:rFonts w:ascii="Arial Unicode MS" w:eastAsia="Arial Unicode MS" w:hAnsi="Arial Unicode MS" w:cs="Arial Unicode MS"/>
                        </w:rPr>
                        <w:t>Para indivíduos com comorbidades já descritas, de acordo com a faixa etária indicada pela ANVISA (Diabetes mellitus; hipertensão arterial sistêmica grave de difícil controle e/ou com lesão de órgão-alvo); doença pulmonar obstrutiva crônica; doença renal; doenças cardiovasculares e cerebrovasculares; indivíduos transplantados de órgão sólido; anemia falciforme; obesidade grave (IMC≥40).</w:t>
                      </w:r>
                      <w:r w:rsidR="004B7555">
                        <w:rPr>
                          <w:rFonts w:ascii="Arial Unicode MS" w:eastAsia="Arial Unicode MS" w:hAnsi="Arial Unicode MS" w:cs="Arial Unicode MS"/>
                        </w:rPr>
                        <w:t xml:space="preserve"> </w:t>
                      </w:r>
                    </w:sdtContent>
                  </w:sdt>
                </w:p>
              </w:tc>
            </w:tr>
            <w:tr w:rsidR="0038102C" w14:paraId="0C667F53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38E5EC20" w14:textId="731BF378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da educação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67A05194" w14:textId="5BD142D8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Todos os professores e funcionários das escolas públicas e privadas.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1A1F8249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79B0B177" w14:textId="033EB97D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com deficiência permanente severa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0A952B21" w14:textId="0129B3FF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Para fins de inclusão na população-alvo para vacinação, serão considerados indivíduos com deficiência permanente severa aqueles que apresentem um ou mais das seguintes limitações: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7A43F12" w14:textId="4CCEA496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1 – Limitação motora que cause grande dificuldade ou incapacidade para andar ou subir escadas;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3146438" w14:textId="6DAE8293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2 – Indivíduos com grande dificuldade ou incapacidade de ouvir (se utiliza aparelho auditivo esta avaliação deverá ser feita em uso do aparelho);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1055612F" w14:textId="1BC60A68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3 – Indivíduo com grande dificuldade ou incapacidade de enxergar (se utiliza óculos ou lentes de contato, esta avaliação deverá ser feita com o uso dos óculos ou lentes);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  <w:p w14:paraId="367DFB53" w14:textId="220D2966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4 – Indivíduos com alguma deficiência intelectual permanente que limite as suas atividades habituais, como trabalhar, ir à escola, </w:t>
                  </w:r>
                  <w:proofErr w:type="gramStart"/>
                  <w:r>
                    <w:rPr>
                      <w:rFonts w:eastAsia="Arial"/>
                    </w:rPr>
                    <w:t>brincar, etc.</w:t>
                  </w:r>
                  <w:proofErr w:type="gramEnd"/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29A1E1B5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45D5E9E9" w14:textId="29FFA588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Forças de Segurança e Salvamento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3A7B5CBF" w14:textId="346ED5D7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Policiais federais, militares e civis; bombeiros militares e civis e, membros ativos das Forças Armadas (Marinha, Exército e Aeronáutica).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2D374C34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425C99D2" w14:textId="1079EC56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Forças Armadas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7585E88C" w14:textId="4794242B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Todos os membros ativos das forças armadas do Brasil (Marinha, Exército e Aeronáutica).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6B7AAD8A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3D733EC8" w14:textId="3E6BA96A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Funcionários do sistema de privação de liberdade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093C5AF9" w14:textId="4F6891DD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Policiais penais e demais funcionários.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2CE501E5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7B0184EB" w14:textId="093FC85A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lastRenderedPageBreak/>
                    <w:t>População privada de liberdade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52449A6C" w14:textId="68B7DE8D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População acima de 18 anos em estabelecimentos de privação de liberdade.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1B967D6D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68866DCE" w14:textId="0BD20BA5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Pessoas em situação de rua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6682" w:type="dxa"/>
                  <w:hideMark/>
                </w:tcPr>
                <w:p w14:paraId="082F59D9" w14:textId="14ADD964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Considera-se população em situação de rua o grupo populacional heterogêneo que possui em comum a pobreza extrema, os vínculos familiares interrompidos ou fragilizados e a inexistência de moradia convencional regular, e que utiliza os logradouros públicos e as áreas degradadas como espaço de moradia e de sustento, de forma temporária ou permanente, bem como as unidades de acolhimento para pernoite temporário ou como moradia provisória, definido no art. 1º do decreto nº 7.053, de 23 de dezembro 2009.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6F6E4B3B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77567CC9" w14:textId="0EEE0D3C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Caminhoneiros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4BFE2215" w14:textId="53C5E7DD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Motorista de transporte rodoviário de cargas definido no art. 1º, II da Lei nº 13.103, de 2 de março de 2015, que trata da regulamentação da profissão de motorista.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247F347F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7548FAD6" w14:textId="07E6DB49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de Transporte Coletivo Rodoviário de Passageiros Urbano e de Longo Curso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0BCBCCDF" w14:textId="7CB5C046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Motoristas e cobradores de transporte coletivo rodoviário de passageiros urbano e de longo curso.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7B88F7D1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3F0DA96E" w14:textId="069D9F14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Portuários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6682" w:type="dxa"/>
                  <w:hideMark/>
                </w:tcPr>
                <w:p w14:paraId="0A29AAC5" w14:textId="74F7F0FF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Qualquer trabalhador portuário, incluindo os funcionários da área administrativa.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38102C" w14:paraId="243D21F8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50980C3A" w14:textId="06292000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de Transporte Aéreo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7419FE49" w14:textId="6745ABFF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Funcionários das companhias aéreas nacionais, definidos pelo Decreto nº 1.232/1962 e pela Lei nº 13.475/2017.</w:t>
                  </w:r>
                </w:p>
              </w:tc>
            </w:tr>
            <w:tr w:rsidR="0038102C" w14:paraId="6F94E0D3" w14:textId="77777777" w:rsidTr="00C371F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584CECDA" w14:textId="667FC6BD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de Transporte Metroviário e Ferroviário</w:t>
                  </w:r>
                  <w:r w:rsidR="004B7555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6682" w:type="dxa"/>
                  <w:hideMark/>
                </w:tcPr>
                <w:p w14:paraId="1A274528" w14:textId="3FB0E0C2" w:rsidR="0038102C" w:rsidRDefault="0038102C" w:rsidP="00AD2AD7">
                  <w:pPr>
                    <w:pStyle w:val="Ptextotabela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 xml:space="preserve">Funcionários das empresas </w:t>
                  </w:r>
                  <w:proofErr w:type="spellStart"/>
                  <w:r>
                    <w:rPr>
                      <w:rFonts w:eastAsia="Arial"/>
                    </w:rPr>
                    <w:t>metroferroviárias</w:t>
                  </w:r>
                  <w:proofErr w:type="spellEnd"/>
                  <w:r>
                    <w:rPr>
                      <w:rFonts w:eastAsia="Arial"/>
                    </w:rPr>
                    <w:t xml:space="preserve"> de passageiros e de cargas.</w:t>
                  </w:r>
                </w:p>
              </w:tc>
            </w:tr>
            <w:tr w:rsidR="00AD2AD7" w14:paraId="2FB94B57" w14:textId="77777777" w:rsidTr="00C371F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43" w:type="dxa"/>
                  <w:hideMark/>
                </w:tcPr>
                <w:p w14:paraId="3D8201ED" w14:textId="433F3329" w:rsidR="0038102C" w:rsidRDefault="0038102C" w:rsidP="00AD2AD7">
                  <w:pPr>
                    <w:pStyle w:val="Ptextotabela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Trabalhadores de Transporte Aquaviário</w:t>
                  </w:r>
                  <w:r w:rsidR="004B7555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6682" w:type="dxa"/>
                  <w:hideMark/>
                </w:tcPr>
                <w:p w14:paraId="3F90C3EE" w14:textId="5746517C" w:rsidR="0038102C" w:rsidRDefault="0038102C" w:rsidP="00AD2AD7">
                  <w:pPr>
                    <w:pStyle w:val="Ptextotabela"/>
                    <w:jc w:val="both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eastAsia="Arial"/>
                    </w:rPr>
                  </w:pPr>
                  <w:r>
                    <w:rPr>
                      <w:rFonts w:eastAsia="Arial"/>
                    </w:rPr>
                    <w:t>Funcionários das empresas brasileiras de navegação.</w:t>
                  </w:r>
                </w:p>
              </w:tc>
            </w:tr>
          </w:tbl>
          <w:p w14:paraId="7775930F" w14:textId="3B3A199B" w:rsidR="00FB6148" w:rsidRPr="007C5978" w:rsidRDefault="007C5978" w:rsidP="00AD2AD7">
            <w:pPr>
              <w:pStyle w:val="Legenda"/>
            </w:pPr>
            <w:r w:rsidRPr="00AD2AD7">
              <w:t>Fonte:</w:t>
            </w:r>
            <w:r w:rsidR="004B7555" w:rsidRPr="00AD2AD7">
              <w:t xml:space="preserve"> </w:t>
            </w:r>
            <w:r w:rsidRPr="00AD2AD7">
              <w:t>Brasil.</w:t>
            </w:r>
            <w:r w:rsidR="004B7555" w:rsidRPr="00AD2AD7">
              <w:t xml:space="preserve"> </w:t>
            </w:r>
            <w:r w:rsidRPr="00AD2AD7">
              <w:t>Ministério da Saúde, 2021.</w:t>
            </w:r>
            <w:r w:rsidR="004B7555" w:rsidRPr="00AD2AD7">
              <w:t xml:space="preserve"> </w:t>
            </w:r>
          </w:p>
        </w:tc>
      </w:tr>
      <w:tr w:rsidR="00FB6148" w:rsidRPr="00BE5D1D" w14:paraId="089564C8" w14:textId="77777777" w:rsidTr="00A321C6">
        <w:trPr>
          <w:trHeight w:val="20"/>
        </w:trPr>
        <w:tc>
          <w:tcPr>
            <w:tcW w:w="11906" w:type="dxa"/>
          </w:tcPr>
          <w:p w14:paraId="766E829B" w14:textId="5383A6DD" w:rsidR="00FB6148" w:rsidRPr="00C442B2" w:rsidRDefault="00C442B2" w:rsidP="00C442B2">
            <w:pPr>
              <w:pStyle w:val="Ppargrafo"/>
            </w:pPr>
            <w:r>
              <w:lastRenderedPageBreak/>
              <w:t xml:space="preserve">Até o momento, são previstas pelo Ministério da Saúde </w:t>
            </w:r>
            <w:r>
              <w:rPr>
                <w:b/>
              </w:rPr>
              <w:t>três fases iniciais</w:t>
            </w:r>
            <w:r>
              <w:t xml:space="preserve"> para a vacinação da população prioritária (BRASIL, 2020). Contudo, devido à escassez inicial de doses disponíveis de vacina, essas fases estão sujeitas a mudanças.</w:t>
            </w:r>
          </w:p>
        </w:tc>
      </w:tr>
      <w:tr w:rsidR="00FB6148" w:rsidRPr="00BE5D1D" w14:paraId="4C8854A1" w14:textId="77777777" w:rsidTr="00A321C6">
        <w:trPr>
          <w:trHeight w:val="20"/>
        </w:trPr>
        <w:tc>
          <w:tcPr>
            <w:tcW w:w="11906" w:type="dxa"/>
          </w:tcPr>
          <w:p w14:paraId="7A0D2766" w14:textId="6EEB31F8" w:rsidR="00986506" w:rsidRDefault="00986506" w:rsidP="00986506">
            <w:pPr>
              <w:pStyle w:val="Pdestaque"/>
            </w:pPr>
            <w:r>
              <w:t xml:space="preserve">Quadro </w:t>
            </w:r>
            <w:r w:rsidR="00303D8C">
              <w:fldChar w:fldCharType="begin"/>
            </w:r>
            <w:r w:rsidR="00303D8C">
              <w:instrText xml:space="preserve"> SEQ Quadro \* ARABIC </w:instrText>
            </w:r>
            <w:r w:rsidR="00303D8C">
              <w:fldChar w:fldCharType="separate"/>
            </w:r>
            <w:r w:rsidR="00180C5F">
              <w:rPr>
                <w:noProof/>
              </w:rPr>
              <w:t>5</w:t>
            </w:r>
            <w:r w:rsidR="00303D8C">
              <w:rPr>
                <w:noProof/>
              </w:rPr>
              <w:fldChar w:fldCharType="end"/>
            </w:r>
            <w:r w:rsidRPr="00210860">
              <w:t>: Descrição da população prioritária para cada fase da vacinação contra a Covid-19.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1417"/>
              <w:gridCol w:w="7608"/>
            </w:tblGrid>
            <w:tr w:rsidR="002576F9" w:rsidRPr="000D2A83" w14:paraId="66121D87" w14:textId="77777777" w:rsidTr="00AD2AD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hideMark/>
                </w:tcPr>
                <w:p w14:paraId="4B03CB12" w14:textId="5E9A2414" w:rsidR="002576F9" w:rsidRPr="000D2A83" w:rsidRDefault="002576F9" w:rsidP="000D2A83">
                  <w:pPr>
                    <w:pStyle w:val="Ptextotabela"/>
                  </w:pPr>
                  <w:r w:rsidRPr="000D2A83">
                    <w:t>FASE</w:t>
                  </w:r>
                  <w:r w:rsidR="004B7555" w:rsidRPr="000D2A83">
                    <w:t xml:space="preserve"> </w:t>
                  </w:r>
                </w:p>
              </w:tc>
              <w:tc>
                <w:tcPr>
                  <w:tcW w:w="5235" w:type="dxa"/>
                  <w:hideMark/>
                </w:tcPr>
                <w:p w14:paraId="6B924947" w14:textId="3B91603D" w:rsidR="002576F9" w:rsidRPr="000D2A83" w:rsidRDefault="002576F9" w:rsidP="000D2A83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0D2A83">
                    <w:t>POPULAÇÃO-ALVO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26AD2557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vMerge w:val="restart"/>
                  <w:hideMark/>
                </w:tcPr>
                <w:p w14:paraId="6003C43E" w14:textId="6BF3D800" w:rsidR="002576F9" w:rsidRPr="000D2A83" w:rsidRDefault="002576F9" w:rsidP="000D2A83">
                  <w:pPr>
                    <w:pStyle w:val="Ptextotabela"/>
                  </w:pPr>
                  <w:r w:rsidRPr="000D2A83">
                    <w:t>1ª</w:t>
                  </w:r>
                  <w:r w:rsidR="004B7555" w:rsidRPr="000D2A83">
                    <w:t xml:space="preserve"> </w:t>
                  </w:r>
                </w:p>
              </w:tc>
              <w:tc>
                <w:tcPr>
                  <w:tcW w:w="5235" w:type="dxa"/>
                  <w:hideMark/>
                </w:tcPr>
                <w:p w14:paraId="0B8C7690" w14:textId="4CD43EFC" w:rsidR="002576F9" w:rsidRPr="000D2A83" w:rsidRDefault="002576F9" w:rsidP="000D2A83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D2A83">
                    <w:t>Trabalhadores de Saúde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66C8E754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vMerge/>
                  <w:hideMark/>
                </w:tcPr>
                <w:p w14:paraId="5B7E48D4" w14:textId="77777777" w:rsidR="002576F9" w:rsidRPr="000D2A83" w:rsidRDefault="002576F9" w:rsidP="000D2A83">
                  <w:pPr>
                    <w:pStyle w:val="Ptextotabela"/>
                  </w:pPr>
                </w:p>
              </w:tc>
              <w:tc>
                <w:tcPr>
                  <w:tcW w:w="5235" w:type="dxa"/>
                  <w:hideMark/>
                </w:tcPr>
                <w:p w14:paraId="16BCDF22" w14:textId="44DB8E49" w:rsidR="002576F9" w:rsidRPr="000D2A83" w:rsidRDefault="002576F9" w:rsidP="000D2A83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D2A83">
                    <w:t>Pessoas acima de 75 anos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58E5580B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vMerge/>
                  <w:hideMark/>
                </w:tcPr>
                <w:p w14:paraId="445F6266" w14:textId="77777777" w:rsidR="002576F9" w:rsidRPr="000D2A83" w:rsidRDefault="002576F9" w:rsidP="000D2A83">
                  <w:pPr>
                    <w:pStyle w:val="Ptextotabela"/>
                  </w:pPr>
                </w:p>
              </w:tc>
              <w:tc>
                <w:tcPr>
                  <w:tcW w:w="5235" w:type="dxa"/>
                  <w:hideMark/>
                </w:tcPr>
                <w:p w14:paraId="1A4EB794" w14:textId="14DF5C01" w:rsidR="002576F9" w:rsidRPr="000D2A83" w:rsidRDefault="002576F9" w:rsidP="000D2A83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D2A83">
                    <w:t>Pessoas de 60 anos ou mais institucionalizadas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7920ED87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vMerge/>
                  <w:hideMark/>
                </w:tcPr>
                <w:p w14:paraId="716F8F6F" w14:textId="77777777" w:rsidR="002576F9" w:rsidRPr="000D2A83" w:rsidRDefault="002576F9" w:rsidP="000D2A83">
                  <w:pPr>
                    <w:pStyle w:val="Ptextotabela"/>
                  </w:pPr>
                </w:p>
              </w:tc>
              <w:tc>
                <w:tcPr>
                  <w:tcW w:w="5235" w:type="dxa"/>
                  <w:hideMark/>
                </w:tcPr>
                <w:p w14:paraId="5FDE95AD" w14:textId="43DACBFA" w:rsidR="002576F9" w:rsidRPr="000D2A83" w:rsidRDefault="002576F9" w:rsidP="000D2A83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D2A83">
                    <w:t>População indígena que vivem em terras indígenas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2023B1EE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vMerge/>
                  <w:hideMark/>
                </w:tcPr>
                <w:p w14:paraId="7F455285" w14:textId="77777777" w:rsidR="002576F9" w:rsidRPr="000D2A83" w:rsidRDefault="002576F9" w:rsidP="000D2A83">
                  <w:pPr>
                    <w:pStyle w:val="Ptextotabela"/>
                  </w:pPr>
                </w:p>
              </w:tc>
              <w:tc>
                <w:tcPr>
                  <w:tcW w:w="5235" w:type="dxa"/>
                  <w:hideMark/>
                </w:tcPr>
                <w:p w14:paraId="217BA989" w14:textId="398AE5D5" w:rsidR="002576F9" w:rsidRPr="000D2A83" w:rsidRDefault="002576F9" w:rsidP="000D2A83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D2A83">
                    <w:t>Povos e comunidades tradicionais ribeirinhas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5E5784AF" w14:textId="77777777" w:rsidTr="00AD2AD7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hideMark/>
                </w:tcPr>
                <w:p w14:paraId="146DC40A" w14:textId="32CCBE7E" w:rsidR="002576F9" w:rsidRPr="000D2A83" w:rsidRDefault="002576F9" w:rsidP="000D2A83">
                  <w:pPr>
                    <w:pStyle w:val="Ptextotabela"/>
                  </w:pPr>
                  <w:r w:rsidRPr="000D2A83">
                    <w:t>2ª</w:t>
                  </w:r>
                  <w:r w:rsidR="004B7555" w:rsidRPr="000D2A83">
                    <w:t xml:space="preserve"> </w:t>
                  </w:r>
                </w:p>
              </w:tc>
              <w:tc>
                <w:tcPr>
                  <w:tcW w:w="5235" w:type="dxa"/>
                  <w:hideMark/>
                </w:tcPr>
                <w:p w14:paraId="52067F89" w14:textId="76AB6A44" w:rsidR="002576F9" w:rsidRPr="000D2A83" w:rsidRDefault="002576F9" w:rsidP="000D2A83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0D2A83">
                    <w:t>Pessoas de 60 a 74 anos</w:t>
                  </w:r>
                  <w:r w:rsidR="004B7555" w:rsidRPr="000D2A83">
                    <w:t xml:space="preserve"> </w:t>
                  </w:r>
                </w:p>
              </w:tc>
            </w:tr>
            <w:tr w:rsidR="002576F9" w:rsidRPr="000D2A83" w14:paraId="2D5D02DA" w14:textId="77777777" w:rsidTr="00AD2AD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75" w:type="dxa"/>
                  <w:hideMark/>
                </w:tcPr>
                <w:p w14:paraId="5E8A0636" w14:textId="33FBBB60" w:rsidR="002576F9" w:rsidRPr="000D2A83" w:rsidRDefault="002576F9" w:rsidP="000D2A83">
                  <w:pPr>
                    <w:pStyle w:val="Ptextotabela"/>
                  </w:pPr>
                  <w:r w:rsidRPr="000D2A83">
                    <w:t>3ª</w:t>
                  </w:r>
                  <w:r w:rsidR="004B7555" w:rsidRPr="000D2A83">
                    <w:t xml:space="preserve"> </w:t>
                  </w:r>
                </w:p>
              </w:tc>
              <w:tc>
                <w:tcPr>
                  <w:tcW w:w="5235" w:type="dxa"/>
                  <w:hideMark/>
                </w:tcPr>
                <w:p w14:paraId="701D413F" w14:textId="29A7AB53" w:rsidR="002576F9" w:rsidRPr="000D2A83" w:rsidRDefault="002576F9" w:rsidP="000D2A83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D2A83">
                    <w:t>Pessoas que apresentam comorbidades</w:t>
                  </w:r>
                  <w:r w:rsidR="004B7555" w:rsidRPr="000D2A83">
                    <w:t xml:space="preserve"> </w:t>
                  </w:r>
                </w:p>
              </w:tc>
            </w:tr>
          </w:tbl>
          <w:p w14:paraId="07D68A67" w14:textId="434E35C9" w:rsidR="002576F9" w:rsidRPr="000D2A83" w:rsidRDefault="000604FA" w:rsidP="000D2A83">
            <w:pPr>
              <w:pStyle w:val="Legenda"/>
            </w:pPr>
            <w:r w:rsidRPr="000D2A83">
              <w:t>Fonte:</w:t>
            </w:r>
            <w:r w:rsidR="004B7555" w:rsidRPr="000D2A83">
              <w:t xml:space="preserve"> </w:t>
            </w:r>
            <w:proofErr w:type="spellStart"/>
            <w:r w:rsidRPr="000D2A83">
              <w:t>Brasil.Ministério</w:t>
            </w:r>
            <w:proofErr w:type="spellEnd"/>
            <w:r w:rsidRPr="000D2A83">
              <w:t xml:space="preserve"> da Saúde, 2020.</w:t>
            </w:r>
          </w:p>
        </w:tc>
      </w:tr>
      <w:tr w:rsidR="00FB6148" w:rsidRPr="00BE5D1D" w14:paraId="5D4D92B6" w14:textId="77777777" w:rsidTr="00A321C6">
        <w:trPr>
          <w:trHeight w:val="20"/>
        </w:trPr>
        <w:tc>
          <w:tcPr>
            <w:tcW w:w="11906" w:type="dxa"/>
          </w:tcPr>
          <w:p w14:paraId="25237BB5" w14:textId="2CB9ABD0" w:rsidR="00FB6148" w:rsidRPr="00BE5D1D" w:rsidRDefault="00A00B58" w:rsidP="007046FF">
            <w:pPr>
              <w:pStyle w:val="Ppargrafo"/>
            </w:pPr>
            <w:r>
              <w:rPr>
                <w:rFonts w:eastAsia="Arial"/>
              </w:rPr>
              <w:t xml:space="preserve">Inicialmente, na primeira fase é prevista a vacinação de </w:t>
            </w:r>
            <w:r>
              <w:rPr>
                <w:rFonts w:eastAsia="Arial"/>
                <w:b/>
              </w:rPr>
              <w:t xml:space="preserve">trabalhadores da saúde, pessoas acima de 75 anos, pessoas de 60 anos ou mais institucionalizadas, ou seja, em instituições de longa permanência, a população </w:t>
            </w:r>
            <w:r>
              <w:rPr>
                <w:rFonts w:eastAsia="Arial"/>
                <w:b/>
              </w:rPr>
              <w:lastRenderedPageBreak/>
              <w:t>indígena e os povos e comunidades tradicionais ribeirinhas</w:t>
            </w:r>
            <w:r>
              <w:rPr>
                <w:rFonts w:eastAsia="Arial"/>
              </w:rPr>
              <w:t xml:space="preserve">. Entretanto, devido à baixa disponibilidade inicial das doses de vacina, esta fase irá priorizar, pelo menos inicialmente, trabalhadores da saúde, idosos institucionalizados, pessoas com deficiência institucionalizadas e a população indígena. Para a vacinação dos </w:t>
            </w:r>
            <w:r>
              <w:rPr>
                <w:rFonts w:eastAsia="Arial"/>
                <w:b/>
              </w:rPr>
              <w:t>trabalhadores da saúde será necessária uma ordem de priorização</w:t>
            </w:r>
            <w:r>
              <w:rPr>
                <w:rFonts w:eastAsia="Arial"/>
              </w:rPr>
              <w:t>, o Ministério da Saúde recomenda a seguinte priorização, mas cabe ao município se adequar e priorizar setores desse grupo conforme a realidade local (BRASIL, 2021):</w:t>
            </w:r>
          </w:p>
        </w:tc>
      </w:tr>
      <w:tr w:rsidR="00FB6148" w:rsidRPr="00BE5D1D" w14:paraId="665D5C24" w14:textId="77777777" w:rsidTr="00A321C6">
        <w:trPr>
          <w:trHeight w:val="20"/>
        </w:trPr>
        <w:tc>
          <w:tcPr>
            <w:tcW w:w="11906" w:type="dxa"/>
          </w:tcPr>
          <w:p w14:paraId="4A3E2394" w14:textId="4B7683C3" w:rsidR="007046FF" w:rsidRDefault="007046FF" w:rsidP="007046FF">
            <w:pPr>
              <w:pStyle w:val="PBullets"/>
            </w:pPr>
            <w:r>
              <w:lastRenderedPageBreak/>
              <w:t>Equipes que estarão envolvidas na vacinação.</w:t>
            </w:r>
          </w:p>
          <w:p w14:paraId="4CE7B84F" w14:textId="2710D2DF" w:rsidR="007046FF" w:rsidRDefault="007046FF" w:rsidP="007046FF">
            <w:pPr>
              <w:pStyle w:val="PBullets"/>
            </w:pPr>
            <w:r>
              <w:t>Trabalhadores de instituições de longa permanência para idosos e residências inclusivas para pessoas com deficiência.</w:t>
            </w:r>
          </w:p>
          <w:p w14:paraId="70969CD7" w14:textId="0A6D8841" w:rsidR="007046FF" w:rsidRDefault="007046FF" w:rsidP="007046FF">
            <w:pPr>
              <w:pStyle w:val="PBullets"/>
            </w:pPr>
            <w:r>
              <w:t>Trabalhadores dos serviços de saúde públicos e privados, envolvidos diretamente na atenção para os casos suspeitos e confirmados de Covid-19.</w:t>
            </w:r>
          </w:p>
          <w:p w14:paraId="040246A8" w14:textId="25329297" w:rsidR="00FB6148" w:rsidRPr="007046FF" w:rsidRDefault="007046FF" w:rsidP="007046FF">
            <w:pPr>
              <w:pStyle w:val="PBullets"/>
            </w:pPr>
            <w:r>
              <w:t>Demais trabalhadores de saúde.</w:t>
            </w:r>
          </w:p>
        </w:tc>
      </w:tr>
      <w:tr w:rsidR="00FB6148" w:rsidRPr="00BE5D1D" w14:paraId="1B1A730C" w14:textId="77777777" w:rsidTr="00A321C6">
        <w:trPr>
          <w:trHeight w:val="20"/>
        </w:trPr>
        <w:tc>
          <w:tcPr>
            <w:tcW w:w="11906" w:type="dxa"/>
          </w:tcPr>
          <w:p w14:paraId="26A4CB5D" w14:textId="2420462C" w:rsidR="00FB6148" w:rsidRPr="00BE5D1D" w:rsidRDefault="009D468C" w:rsidP="009D468C">
            <w:pPr>
              <w:pStyle w:val="Ppargrafo"/>
            </w:pPr>
            <w:r>
              <w:t>Quanto mais doses de vacinas estiverem disponíveis, é possível que a campanha seja expandida para os grupos inicialmente previstos para compor a primeira fase, como os povos e comunidades tradicionais ribeirinhas. O Ministério da Saúde prevê que a vacinação da população indígena seja realizada de acordo com a organização dos Distritos Sanitários Especiais Indígenas (DSEI), já a vacinação de povos e comunidades tradicionais ribeirinhas contará com o apoio da Operação Gota em algumas regiões.</w:t>
            </w:r>
          </w:p>
        </w:tc>
      </w:tr>
      <w:tr w:rsidR="00FB6148" w:rsidRPr="00BE5D1D" w14:paraId="34B0D1FD" w14:textId="77777777" w:rsidTr="00A321C6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595"/>
              <w:gridCol w:w="7837"/>
            </w:tblGrid>
            <w:tr w:rsidR="00CF4428" w14:paraId="6DE2EE4C" w14:textId="77777777" w:rsidTr="0062699A">
              <w:tc>
                <w:tcPr>
                  <w:tcW w:w="1000" w:type="pct"/>
                  <w:shd w:val="clear" w:color="auto" w:fill="auto"/>
                  <w:hideMark/>
                </w:tcPr>
                <w:p w14:paraId="03FCD260" w14:textId="26BF7CCD" w:rsidR="00CF4428" w:rsidRDefault="000F6AE6" w:rsidP="00CF4428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5E945BBA" wp14:editId="1B237D59">
                        <wp:extent cx="1205230" cy="1205230"/>
                        <wp:effectExtent l="0" t="0" r="0" b="0"/>
                        <wp:docPr id="29" name="Imagem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5230" cy="1205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FE92A9F" w14:textId="77777777" w:rsidR="000F6AE6" w:rsidRPr="000F6AE6" w:rsidRDefault="000F6AE6" w:rsidP="000F6AE6">
                  <w:pPr>
                    <w:pStyle w:val="txtrec"/>
                    <w:rPr>
                      <w:b/>
                      <w:bCs/>
                    </w:rPr>
                  </w:pPr>
                  <w:r w:rsidRPr="000F6AE6">
                    <w:rPr>
                      <w:b/>
                      <w:bCs/>
                    </w:rPr>
                    <w:t>Saiba Mais!</w:t>
                  </w:r>
                </w:p>
                <w:p w14:paraId="6EE89810" w14:textId="0655AD62" w:rsidR="00CF4428" w:rsidRDefault="00EC0314" w:rsidP="000F6AE6">
                  <w:pPr>
                    <w:pStyle w:val="txtrec"/>
                  </w:pPr>
                  <w:r w:rsidRPr="00EC0314">
                    <w:t>Você sabe o que é Operação Gota? É uma operação que foi inspirada pela vacinação utilizando o formato de gota contra a poliomielite.  Essa iniciativa do Ministério da Saúde promove a imunização da população brasileira em regiões de difícil acesso.</w:t>
                  </w:r>
                </w:p>
                <w:p w14:paraId="6E251C0D" w14:textId="6DCEBA06" w:rsidR="000F6AE6" w:rsidRDefault="00427BBC" w:rsidP="000F6AE6">
                  <w:pPr>
                    <w:pStyle w:val="txtrec"/>
                  </w:pPr>
                  <w:r w:rsidRPr="00427BBC">
                    <w:t xml:space="preserve">Para mais informações: </w:t>
                  </w:r>
                </w:p>
                <w:p w14:paraId="2EC37815" w14:textId="4F5CD8A7" w:rsidR="008D1878" w:rsidRDefault="006D554B" w:rsidP="00856793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7F0507E" wp14:editId="4F6A474C">
                            <wp:extent cx="1485946" cy="396815"/>
                            <wp:effectExtent l="0" t="0" r="0" b="3810"/>
                            <wp:docPr id="21" name="Retângulo: Cantos Arredondados 21">
                              <a:hlinkClick xmlns:a="http://schemas.openxmlformats.org/drawingml/2006/main" r:id="rId16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27CB3B" w14:textId="77777777" w:rsidR="006D554B" w:rsidRPr="00192400" w:rsidRDefault="006D554B" w:rsidP="006D554B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37F0507E" id="Retângulo: Cantos Arredondados 21" o:spid="_x0000_s1027" href="https://www.gov.br/pt-br/noticias/saude-e-vigilancia-sanitaria/2020/01/operacao-gota-mais-de-20-mil-serao-imunizados-na-regiao-norte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8v+egIAANM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" o:button="t" fillcolor="#538135 [2409]" stroked="f">
                            <v:fill o:detectmouseclick="t"/>
                            <v:textbox>
                              <w:txbxContent>
                                <w:p w14:paraId="0D27CB3B" w14:textId="77777777" w:rsidR="006D554B" w:rsidRPr="00192400" w:rsidRDefault="006D554B" w:rsidP="006D554B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6C1E9FBC" w14:textId="4F14DB12" w:rsidR="00CF4428" w:rsidRPr="00B337A2" w:rsidRDefault="00427BBC" w:rsidP="006D554B">
                  <w:pPr>
                    <w:pStyle w:val="Legenda"/>
                  </w:pPr>
                  <w:r w:rsidRPr="00427BBC">
                    <w:t>https://www.gov.br/pt-br/noticias/saude-e-vigilancia-sanitaria/2020/01/operacao-gota-mais-de-20-mil-serao-imunizados-na-regiao-norte</w:t>
                  </w:r>
                </w:p>
              </w:tc>
            </w:tr>
          </w:tbl>
          <w:p w14:paraId="60BC590B" w14:textId="4A5041E5" w:rsidR="00FB6148" w:rsidRPr="00BE5D1D" w:rsidRDefault="00FB6148" w:rsidP="00FB6148">
            <w:pPr>
              <w:pStyle w:val="Ppargrafo"/>
            </w:pPr>
          </w:p>
        </w:tc>
      </w:tr>
      <w:tr w:rsidR="00FB6148" w:rsidRPr="00BE5D1D" w14:paraId="5D03EF0D" w14:textId="77777777" w:rsidTr="00A321C6">
        <w:trPr>
          <w:trHeight w:val="20"/>
        </w:trPr>
        <w:tc>
          <w:tcPr>
            <w:tcW w:w="11906" w:type="dxa"/>
          </w:tcPr>
          <w:p w14:paraId="7E74AC53" w14:textId="3AAB1831" w:rsidR="00FB6148" w:rsidRPr="00ED3E67" w:rsidRDefault="00ED3E67" w:rsidP="00B201A3">
            <w:pPr>
              <w:pStyle w:val="Ppargrafo"/>
            </w:pPr>
            <w:r>
              <w:lastRenderedPageBreak/>
              <w:t>Na segunda fase serão vacinadas as pessoas com idade entre 60 e 74 anos. E, por fim, na terceira fase as pessoas que apresentam alguma comorbidade, ou seja, todas aquelas que fazem parte dos grupos de risco para o agravamento da doença causada pelo novo coronavírus.</w:t>
            </w:r>
          </w:p>
        </w:tc>
      </w:tr>
      <w:tr w:rsidR="00FB6148" w:rsidRPr="00BE5D1D" w14:paraId="64371341" w14:textId="77777777" w:rsidTr="00A321C6">
        <w:trPr>
          <w:trHeight w:val="20"/>
        </w:trPr>
        <w:tc>
          <w:tcPr>
            <w:tcW w:w="11906" w:type="dxa"/>
          </w:tcPr>
          <w:p w14:paraId="7AF6AC25" w14:textId="43E39DF4" w:rsidR="00FB6148" w:rsidRPr="00BE5D1D" w:rsidRDefault="00B201A3" w:rsidP="00B201A3">
            <w:pPr>
              <w:pStyle w:val="Ppargrafo"/>
            </w:pPr>
            <w:r>
              <w:t>Após a fase três são previstas fases subsequentes que darão continuidade à vacinação. Nessas fases, que ainda poderão ser redefinidas pelo Ministério da Saúde, acontecerá a vacinação dos demais grupos populacionais prioritários, como os trabalhadores dos demais serviços essenciais; trabalhadores da educação; populações quilombolas; população privada de liberdade; pessoas em situação de rua, dentre outros.</w:t>
            </w:r>
          </w:p>
        </w:tc>
      </w:tr>
      <w:tr w:rsidR="00D42014" w:rsidRPr="006D554B" w14:paraId="3EEE53FE" w14:textId="77777777" w:rsidTr="00A321C6">
        <w:trPr>
          <w:trHeight w:val="20"/>
        </w:trPr>
        <w:tc>
          <w:tcPr>
            <w:tcW w:w="11906" w:type="dxa"/>
          </w:tcPr>
          <w:p w14:paraId="057A4679" w14:textId="32786BA1" w:rsidR="00D42014" w:rsidRDefault="00D42014" w:rsidP="00016799">
            <w:pPr>
              <w:pStyle w:val="Ppargrafo"/>
            </w:pPr>
            <w:r>
              <w:t xml:space="preserve">Diferentes grupos populacionais heterogêneos formam as diversas fases descritas no plano nacional de vacinação brasileiro. Dessa forma, é importante que a gestão municipal compreenda que serão necessárias estratégias variadas para se alcançar o sucesso da vacinação nestes grupos. A </w:t>
            </w:r>
            <w:r>
              <w:rPr>
                <w:b/>
              </w:rPr>
              <w:t>meta estabelecida é de vacinar ao menos 90% da população-alvo</w:t>
            </w:r>
            <w:r>
              <w:t xml:space="preserve"> de cada grupo prioritário. Para se alcançar esse objetivo, o Ministério da Saúde recomenda realizar na primeira fase </w:t>
            </w:r>
            <w:r>
              <w:rPr>
                <w:b/>
              </w:rPr>
              <w:t>a vacinação móvel</w:t>
            </w:r>
            <w:r>
              <w:t>, com equipes volantes que devem otimizar a vacinação simultânea da população-alvo e trabalhadores da saúde nas instituições visitadas.</w:t>
            </w:r>
          </w:p>
        </w:tc>
      </w:tr>
      <w:tr w:rsidR="00D42014" w:rsidRPr="00BE5D1D" w14:paraId="56E18194" w14:textId="77777777" w:rsidTr="00A321C6">
        <w:trPr>
          <w:trHeight w:val="20"/>
        </w:trPr>
        <w:tc>
          <w:tcPr>
            <w:tcW w:w="11906" w:type="dxa"/>
          </w:tcPr>
          <w:p w14:paraId="544ADBDD" w14:textId="66A378E1" w:rsidR="00D42014" w:rsidRPr="00016799" w:rsidRDefault="00016799" w:rsidP="00016799">
            <w:pPr>
              <w:pStyle w:val="Ppargrafo"/>
            </w:pPr>
            <w:r>
              <w:t xml:space="preserve">Devido à ausência de estudos de coadministração de vacinas contra a Covid-19 com outras vacinas, </w:t>
            </w:r>
            <w:r>
              <w:rPr>
                <w:b/>
              </w:rPr>
              <w:t>não é recomendada a administração simultânea de nenhum imunizante junto a vacina contra a Covid-19</w:t>
            </w:r>
            <w:r>
              <w:t>. Os vacinadores devem ser instruídos a aguardar um intervalo mínimo de 14 dias após a administração da vacina contra Covid-19, para administração de outras vacinas do Calendário Nacional de Vacinação.</w:t>
            </w:r>
          </w:p>
        </w:tc>
      </w:tr>
      <w:tr w:rsidR="00FB6148" w:rsidRPr="00BE5D1D" w14:paraId="636EF36A" w14:textId="77777777" w:rsidTr="00A321C6">
        <w:trPr>
          <w:trHeight w:val="20"/>
        </w:trPr>
        <w:tc>
          <w:tcPr>
            <w:tcW w:w="11906" w:type="dxa"/>
            <w:shd w:val="clear" w:color="auto" w:fill="F1F9F1"/>
          </w:tcPr>
          <w:p w14:paraId="37CD8B8A" w14:textId="77777777" w:rsidR="00FB6148" w:rsidRPr="00BE5D1D" w:rsidRDefault="00FB6148" w:rsidP="00FB6148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6" w:name="_Toc65684867"/>
            <w:r w:rsidRPr="00BE5D1D">
              <w:rPr>
                <w:rFonts w:eastAsia="Arial"/>
              </w:rPr>
              <w:t>Conclusão</w:t>
            </w:r>
            <w:bookmarkEnd w:id="6"/>
          </w:p>
        </w:tc>
      </w:tr>
      <w:tr w:rsidR="00FB6148" w:rsidRPr="00BE5D1D" w14:paraId="0323E5EB" w14:textId="77777777" w:rsidTr="00A321C6">
        <w:trPr>
          <w:trHeight w:val="20"/>
        </w:trPr>
        <w:tc>
          <w:tcPr>
            <w:tcW w:w="11906" w:type="dxa"/>
          </w:tcPr>
          <w:p w14:paraId="327D11E2" w14:textId="7E8F226C" w:rsidR="00FB6148" w:rsidRPr="004F3578" w:rsidRDefault="004F3578" w:rsidP="004F3578">
            <w:pPr>
              <w:pStyle w:val="Ppargraf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t xml:space="preserve">Na aula de hoje você viu que as especificidades da campanha nacional. É importante lembrar que para cada país existem guias específicas, que são baseadas </w:t>
            </w:r>
            <w:r>
              <w:lastRenderedPageBreak/>
              <w:t>em informações de instituições como a Organização Mundial de Saúde. Entretanto, é importante que seu planejamento esteja de acordo com o nacional, para que a estratégia final seja alcançada.</w:t>
            </w:r>
          </w:p>
        </w:tc>
      </w:tr>
      <w:tr w:rsidR="004F3578" w:rsidRPr="00BE5D1D" w14:paraId="401DFD8C" w14:textId="77777777" w:rsidTr="00A321C6">
        <w:trPr>
          <w:trHeight w:val="20"/>
        </w:trPr>
        <w:tc>
          <w:tcPr>
            <w:tcW w:w="11906" w:type="dxa"/>
          </w:tcPr>
          <w:p w14:paraId="6FB64FBD" w14:textId="0C3C93B5" w:rsidR="004F3578" w:rsidRDefault="004F3578" w:rsidP="004F3578">
            <w:pPr>
              <w:pStyle w:val="Ppargrafo"/>
            </w:pPr>
            <w:r>
              <w:lastRenderedPageBreak/>
              <w:t>Na aula passada finalizamos os passos recomendados para a campanha de vacinação. Esses passos são padrões para todos os locais, porém devem ser adaptados para a realidade de um local. Hoje estamos vendo especificidades nacionais que podem estar influenciando diretamente na sua campanha. Vale a pena ficar ligado.</w:t>
            </w:r>
          </w:p>
        </w:tc>
      </w:tr>
    </w:tbl>
    <w:p w14:paraId="2D63CCDA" w14:textId="77777777" w:rsidR="00CC75E3" w:rsidRDefault="00CC75E3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CC75E3" w:rsidRPr="000274E8" w14:paraId="6503BC7A" w14:textId="77777777" w:rsidTr="00A321C6">
        <w:tc>
          <w:tcPr>
            <w:tcW w:w="11906" w:type="dxa"/>
            <w:shd w:val="clear" w:color="auto" w:fill="F1F9F1"/>
          </w:tcPr>
          <w:p w14:paraId="5743F465" w14:textId="77777777" w:rsidR="00CC75E3" w:rsidRPr="000274E8" w:rsidRDefault="00CC75E3" w:rsidP="007E50E8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7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7"/>
          </w:p>
        </w:tc>
      </w:tr>
      <w:tr w:rsidR="00CC75E3" w:rsidRPr="000274E8" w14:paraId="6D4248DF" w14:textId="77777777" w:rsidTr="00A321C6">
        <w:tc>
          <w:tcPr>
            <w:tcW w:w="11906" w:type="dxa"/>
          </w:tcPr>
          <w:p w14:paraId="5B6282D7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B36A1B">
              <w:rPr>
                <w:lang w:val="en-US"/>
              </w:rPr>
              <w:t xml:space="preserve">World Health Organization. </w:t>
            </w:r>
            <w:r w:rsidRPr="00B36A1B">
              <w:rPr>
                <w:b/>
                <w:bCs/>
                <w:lang w:val="en-US"/>
              </w:rPr>
              <w:t xml:space="preserve">“Vaccines and </w:t>
            </w:r>
            <w:proofErr w:type="spellStart"/>
            <w:r w:rsidRPr="00B36A1B">
              <w:rPr>
                <w:b/>
                <w:bCs/>
                <w:lang w:val="en-US"/>
              </w:rPr>
              <w:t>imunization</w:t>
            </w:r>
            <w:proofErr w:type="spellEnd"/>
            <w:r w:rsidRPr="00B36A1B">
              <w:rPr>
                <w:b/>
                <w:bCs/>
                <w:lang w:val="en-US"/>
              </w:rPr>
              <w:t>: Vaccine safety”.</w:t>
            </w:r>
            <w:r w:rsidRPr="00B36A1B">
              <w:rPr>
                <w:lang w:val="en-US"/>
              </w:rPr>
              <w:t xml:space="preserve">2020c. </w:t>
            </w:r>
            <w:proofErr w:type="spellStart"/>
            <w:r w:rsidRPr="00B36A1B">
              <w:rPr>
                <w:lang w:val="en-US"/>
              </w:rPr>
              <w:t>Disponível</w:t>
            </w:r>
            <w:proofErr w:type="spellEnd"/>
            <w:r w:rsidRPr="00B36A1B">
              <w:rPr>
                <w:lang w:val="en-US"/>
              </w:rPr>
              <w:t xml:space="preserve"> </w:t>
            </w:r>
            <w:proofErr w:type="spellStart"/>
            <w:r w:rsidRPr="00B36A1B">
              <w:rPr>
                <w:lang w:val="en-US"/>
              </w:rPr>
              <w:t>em</w:t>
            </w:r>
            <w:proofErr w:type="spellEnd"/>
            <w:r w:rsidRPr="00B36A1B">
              <w:rPr>
                <w:lang w:val="en-US"/>
              </w:rPr>
              <w:t xml:space="preserve">: https://www.who.int/news-room/q-a-detail/vaccines-and-mmunization-vaccine-safety. </w:t>
            </w:r>
            <w:r w:rsidRPr="000274E8">
              <w:t>Acessado em: 13/01/2021.</w:t>
            </w:r>
          </w:p>
        </w:tc>
      </w:tr>
      <w:tr w:rsidR="00CC75E3" w:rsidRPr="000274E8" w14:paraId="4B3AE270" w14:textId="77777777" w:rsidTr="00A321C6">
        <w:tc>
          <w:tcPr>
            <w:tcW w:w="11906" w:type="dxa"/>
          </w:tcPr>
          <w:p w14:paraId="22F279E4" w14:textId="77777777" w:rsidR="00CC75E3" w:rsidRPr="000274E8" w:rsidRDefault="00CC75E3" w:rsidP="007E50E8">
            <w:pPr>
              <w:pStyle w:val="Ppargrafo"/>
            </w:pPr>
            <w:r w:rsidRPr="00B36A1B">
              <w:rPr>
                <w:lang w:val="en-US"/>
              </w:rPr>
              <w:t xml:space="preserve">ABBAS AK, LICHTMAN AH, PILLAI SHIV. </w:t>
            </w:r>
            <w:r w:rsidRPr="000274E8">
              <w:rPr>
                <w:b/>
                <w:bCs/>
              </w:rPr>
              <w:t>Imunologia celular e molecular</w:t>
            </w:r>
            <w:r w:rsidRPr="000274E8">
              <w:t>. 9. ed. Rio de Janeiro: Elsevier, 2019.</w:t>
            </w:r>
          </w:p>
        </w:tc>
      </w:tr>
      <w:tr w:rsidR="00CC75E3" w:rsidRPr="000274E8" w14:paraId="05C69909" w14:textId="77777777" w:rsidTr="00A321C6">
        <w:tc>
          <w:tcPr>
            <w:tcW w:w="11906" w:type="dxa"/>
          </w:tcPr>
          <w:p w14:paraId="2D0DCEE3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0274E8">
              <w:t xml:space="preserve">BRASIL. Lei nº 8.080, de 19 de setembro de 1990. </w:t>
            </w:r>
            <w:r w:rsidRPr="009E0004">
              <w:rPr>
                <w:b/>
                <w:bCs/>
              </w:rPr>
              <w:t>Lei Orgânica da Saúde</w:t>
            </w:r>
            <w:r w:rsidRPr="000274E8"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CC75E3" w:rsidRPr="000274E8" w14:paraId="520923EA" w14:textId="77777777" w:rsidTr="00A321C6">
        <w:tc>
          <w:tcPr>
            <w:tcW w:w="11906" w:type="dxa"/>
          </w:tcPr>
          <w:p w14:paraId="2EE99515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BRASIL. Ministério da Saúde. Secretaria de Vigilância em Saúde. Departamento de Vigilância das Doenças Transmissíveis. </w:t>
            </w:r>
            <w:r w:rsidRPr="009E0004">
              <w:rPr>
                <w:b/>
                <w:bCs/>
              </w:rPr>
              <w:t>Plano Nacional de Operacionalização da Vacinação contra a Covid-19</w:t>
            </w:r>
            <w:r w:rsidRPr="000274E8">
              <w:t>, 1. ed. Brasília, 2020a.</w:t>
            </w:r>
          </w:p>
        </w:tc>
      </w:tr>
      <w:tr w:rsidR="00CC75E3" w:rsidRPr="000274E8" w14:paraId="5E26AA10" w14:textId="77777777" w:rsidTr="00A321C6">
        <w:tc>
          <w:tcPr>
            <w:tcW w:w="11906" w:type="dxa"/>
          </w:tcPr>
          <w:p w14:paraId="43B3A751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2020a. Disponível em: &lt;https://www.who.int/emergencies/diseases/novel-coronavirus-2019/question-and-answers-hub/q-a-detail/coronavirus-disease-covid-19&gt;. Acesso em:  05 janeiro 2020.</w:t>
            </w:r>
          </w:p>
        </w:tc>
      </w:tr>
      <w:tr w:rsidR="00CC75E3" w:rsidRPr="000274E8" w14:paraId="01BECBA5" w14:textId="77777777" w:rsidTr="00A321C6">
        <w:tc>
          <w:tcPr>
            <w:tcW w:w="11906" w:type="dxa"/>
          </w:tcPr>
          <w:p w14:paraId="0C570746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>OMS. Organização Mundial da Saúde. 2020b. Disponível em: &lt;https://www.who.int/news-room/q-a-detail/herd-immunity-lockdowns-and-covid-19&gt;. Acesso em: 05 janeiro 2020.</w:t>
            </w:r>
          </w:p>
        </w:tc>
      </w:tr>
      <w:tr w:rsidR="00CC75E3" w:rsidRPr="000274E8" w14:paraId="352B3B13" w14:textId="77777777" w:rsidTr="00A321C6">
        <w:tc>
          <w:tcPr>
            <w:tcW w:w="11906" w:type="dxa"/>
          </w:tcPr>
          <w:p w14:paraId="0F9729CC" w14:textId="77777777" w:rsidR="00CC75E3" w:rsidRPr="000274E8" w:rsidRDefault="00CC75E3" w:rsidP="007E50E8">
            <w:pPr>
              <w:pStyle w:val="Ppargrafo"/>
              <w:rPr>
                <w:rFonts w:ascii="Times New Roman" w:eastAsia="Times New Roman" w:hAnsi="Times New Roman"/>
              </w:rPr>
            </w:pPr>
            <w:r w:rsidRPr="000274E8">
              <w:t xml:space="preserve">OMS. Organização Mundial da Saúde. </w:t>
            </w:r>
            <w:r w:rsidRPr="00B36A1B">
              <w:rPr>
                <w:lang w:val="en-US"/>
              </w:rPr>
              <w:t xml:space="preserve">2020d. </w:t>
            </w:r>
            <w:r w:rsidRPr="00B36A1B">
              <w:rPr>
                <w:b/>
                <w:bCs/>
                <w:lang w:val="en-US"/>
              </w:rPr>
              <w:t>Draft landscape of COVID-19 candidate vaccines</w:t>
            </w:r>
            <w:r w:rsidRPr="00B36A1B">
              <w:rPr>
                <w:lang w:val="en-US"/>
              </w:rPr>
              <w:t xml:space="preserve">. </w:t>
            </w:r>
            <w:r w:rsidRPr="000274E8">
              <w:t>Disponível em: &lt;https://www.who.int/publications/m/item/draft-landscape-of-covid-19-candidate-vaccines&gt;. Acesso em: 09 janeiro 2020.</w:t>
            </w:r>
          </w:p>
        </w:tc>
      </w:tr>
    </w:tbl>
    <w:p w14:paraId="2CF460EB" w14:textId="43B74654" w:rsidR="00867D3D" w:rsidRDefault="00867D3D">
      <w:pPr>
        <w:rPr>
          <w:rFonts w:ascii="Arial" w:hAnsi="Arial" w:cs="Arial"/>
          <w:sz w:val="24"/>
          <w:szCs w:val="24"/>
        </w:rPr>
      </w:pPr>
    </w:p>
    <w:sectPr w:rsidR="00867D3D" w:rsidSect="0087209D">
      <w:headerReference w:type="default" r:id="rId17"/>
      <w:footerReference w:type="default" r:id="rId18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F7F6E" w14:textId="77777777" w:rsidR="00303D8C" w:rsidRDefault="00303D8C" w:rsidP="00BA4765">
      <w:r>
        <w:separator/>
      </w:r>
    </w:p>
  </w:endnote>
  <w:endnote w:type="continuationSeparator" w:id="0">
    <w:p w14:paraId="3770A7D6" w14:textId="77777777" w:rsidR="00303D8C" w:rsidRDefault="00303D8C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25" name="Imagem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26" name="Imagem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6E555" w14:textId="77777777" w:rsidR="00303D8C" w:rsidRDefault="00303D8C" w:rsidP="00BA4765">
      <w:r>
        <w:separator/>
      </w:r>
    </w:p>
  </w:footnote>
  <w:footnote w:type="continuationSeparator" w:id="0">
    <w:p w14:paraId="69D6C875" w14:textId="77777777" w:rsidR="00303D8C" w:rsidRDefault="00303D8C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1CACCB14" w:rsidR="00FF5411" w:rsidRDefault="00433EFB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4F745074">
          <wp:simplePos x="0" y="0"/>
          <wp:positionH relativeFrom="margin">
            <wp:posOffset>-1064895</wp:posOffset>
          </wp:positionH>
          <wp:positionV relativeFrom="margin">
            <wp:posOffset>-868680</wp:posOffset>
          </wp:positionV>
          <wp:extent cx="7524115" cy="10638155"/>
          <wp:effectExtent l="0" t="0" r="635" b="0"/>
          <wp:wrapNone/>
          <wp:docPr id="24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m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2BF775F0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23" name="Imagem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880D6FC" w:rsidR="00437ACC" w:rsidRPr="00237FDA" w:rsidRDefault="00792FBB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8A4832"/>
    <w:multiLevelType w:val="multilevel"/>
    <w:tmpl w:val="BD68C9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DFF755B"/>
    <w:multiLevelType w:val="multilevel"/>
    <w:tmpl w:val="E1F65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8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19" w15:restartNumberingAfterBreak="0">
    <w:nsid w:val="2E953B69"/>
    <w:multiLevelType w:val="multilevel"/>
    <w:tmpl w:val="D10082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EDA24D1"/>
    <w:multiLevelType w:val="multilevel"/>
    <w:tmpl w:val="613240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1623720"/>
    <w:multiLevelType w:val="multilevel"/>
    <w:tmpl w:val="02107A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1641941"/>
    <w:multiLevelType w:val="multilevel"/>
    <w:tmpl w:val="034E2E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4AE139D"/>
    <w:multiLevelType w:val="multilevel"/>
    <w:tmpl w:val="41804F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7"/>
  </w:num>
  <w:num w:numId="2">
    <w:abstractNumId w:val="34"/>
  </w:num>
  <w:num w:numId="3">
    <w:abstractNumId w:val="18"/>
  </w:num>
  <w:num w:numId="4">
    <w:abstractNumId w:val="13"/>
  </w:num>
  <w:num w:numId="5">
    <w:abstractNumId w:val="1"/>
  </w:num>
  <w:num w:numId="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5"/>
  </w:num>
  <w:num w:numId="8">
    <w:abstractNumId w:val="35"/>
  </w:num>
  <w:num w:numId="9">
    <w:abstractNumId w:val="9"/>
  </w:num>
  <w:num w:numId="10">
    <w:abstractNumId w:val="16"/>
  </w:num>
  <w:num w:numId="11">
    <w:abstractNumId w:val="42"/>
  </w:num>
  <w:num w:numId="12">
    <w:abstractNumId w:val="2"/>
  </w:num>
  <w:num w:numId="13">
    <w:abstractNumId w:val="3"/>
  </w:num>
  <w:num w:numId="14">
    <w:abstractNumId w:val="33"/>
  </w:num>
  <w:num w:numId="15">
    <w:abstractNumId w:val="28"/>
  </w:num>
  <w:num w:numId="16">
    <w:abstractNumId w:val="10"/>
  </w:num>
  <w:num w:numId="17">
    <w:abstractNumId w:val="7"/>
  </w:num>
  <w:num w:numId="18">
    <w:abstractNumId w:val="43"/>
  </w:num>
  <w:num w:numId="19">
    <w:abstractNumId w:val="24"/>
  </w:num>
  <w:num w:numId="20">
    <w:abstractNumId w:val="32"/>
  </w:num>
  <w:num w:numId="21">
    <w:abstractNumId w:val="8"/>
  </w:num>
  <w:num w:numId="22">
    <w:abstractNumId w:val="27"/>
  </w:num>
  <w:num w:numId="23">
    <w:abstractNumId w:val="25"/>
  </w:num>
  <w:num w:numId="24">
    <w:abstractNumId w:val="39"/>
  </w:num>
  <w:num w:numId="25">
    <w:abstractNumId w:val="5"/>
  </w:num>
  <w:num w:numId="26">
    <w:abstractNumId w:val="14"/>
  </w:num>
  <w:num w:numId="27">
    <w:abstractNumId w:val="26"/>
  </w:num>
  <w:num w:numId="28">
    <w:abstractNumId w:val="37"/>
  </w:num>
  <w:num w:numId="29">
    <w:abstractNumId w:val="23"/>
  </w:num>
  <w:num w:numId="30">
    <w:abstractNumId w:val="31"/>
  </w:num>
  <w:num w:numId="31">
    <w:abstractNumId w:val="0"/>
  </w:num>
  <w:num w:numId="32">
    <w:abstractNumId w:val="38"/>
  </w:num>
  <w:num w:numId="33">
    <w:abstractNumId w:val="29"/>
  </w:num>
  <w:num w:numId="34">
    <w:abstractNumId w:val="15"/>
  </w:num>
  <w:num w:numId="35">
    <w:abstractNumId w:val="11"/>
  </w:num>
  <w:num w:numId="36">
    <w:abstractNumId w:val="36"/>
  </w:num>
  <w:num w:numId="37">
    <w:abstractNumId w:val="30"/>
  </w:num>
  <w:num w:numId="38">
    <w:abstractNumId w:val="6"/>
  </w:num>
  <w:num w:numId="39">
    <w:abstractNumId w:val="40"/>
  </w:num>
  <w:num w:numId="40">
    <w:abstractNumId w:val="20"/>
  </w:num>
  <w:num w:numId="41">
    <w:abstractNumId w:val="4"/>
  </w:num>
  <w:num w:numId="42">
    <w:abstractNumId w:val="12"/>
  </w:num>
  <w:num w:numId="43">
    <w:abstractNumId w:val="22"/>
  </w:num>
  <w:num w:numId="44">
    <w:abstractNumId w:val="44"/>
  </w:num>
  <w:num w:numId="45">
    <w:abstractNumId w:val="21"/>
  </w:num>
  <w:num w:numId="46">
    <w:abstractNumId w:val="19"/>
  </w:num>
  <w:num w:numId="47">
    <w:abstractNumId w:val="13"/>
  </w:num>
  <w:num w:numId="48">
    <w:abstractNumId w:val="34"/>
  </w:num>
  <w:num w:numId="4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16799"/>
    <w:rsid w:val="00023B19"/>
    <w:rsid w:val="00024196"/>
    <w:rsid w:val="00051C74"/>
    <w:rsid w:val="000604FA"/>
    <w:rsid w:val="00066D1A"/>
    <w:rsid w:val="00080D3A"/>
    <w:rsid w:val="000A43AD"/>
    <w:rsid w:val="000B103D"/>
    <w:rsid w:val="000D2A83"/>
    <w:rsid w:val="000E7E06"/>
    <w:rsid w:val="000F5179"/>
    <w:rsid w:val="000F6AE6"/>
    <w:rsid w:val="0010673D"/>
    <w:rsid w:val="001163EB"/>
    <w:rsid w:val="001164E2"/>
    <w:rsid w:val="00122821"/>
    <w:rsid w:val="001336A8"/>
    <w:rsid w:val="00144A2C"/>
    <w:rsid w:val="00151B1F"/>
    <w:rsid w:val="001533E1"/>
    <w:rsid w:val="00155407"/>
    <w:rsid w:val="00166CF1"/>
    <w:rsid w:val="00173C4E"/>
    <w:rsid w:val="00180C5F"/>
    <w:rsid w:val="0019157B"/>
    <w:rsid w:val="00195639"/>
    <w:rsid w:val="001A4B32"/>
    <w:rsid w:val="001C60BE"/>
    <w:rsid w:val="001D1B67"/>
    <w:rsid w:val="001D2532"/>
    <w:rsid w:val="001F03C4"/>
    <w:rsid w:val="00222A75"/>
    <w:rsid w:val="00237FDA"/>
    <w:rsid w:val="0024339E"/>
    <w:rsid w:val="00243C7B"/>
    <w:rsid w:val="00247CE4"/>
    <w:rsid w:val="002576F9"/>
    <w:rsid w:val="00261DEB"/>
    <w:rsid w:val="00290BFA"/>
    <w:rsid w:val="00290E04"/>
    <w:rsid w:val="002A4B25"/>
    <w:rsid w:val="002A77E8"/>
    <w:rsid w:val="002C21AF"/>
    <w:rsid w:val="002F4CC8"/>
    <w:rsid w:val="00300D0C"/>
    <w:rsid w:val="00303D8C"/>
    <w:rsid w:val="00305017"/>
    <w:rsid w:val="003050FB"/>
    <w:rsid w:val="00311BD8"/>
    <w:rsid w:val="00327BC4"/>
    <w:rsid w:val="00331C27"/>
    <w:rsid w:val="003338D0"/>
    <w:rsid w:val="00342F66"/>
    <w:rsid w:val="00360158"/>
    <w:rsid w:val="0038102C"/>
    <w:rsid w:val="0038503C"/>
    <w:rsid w:val="00395E1E"/>
    <w:rsid w:val="003A3478"/>
    <w:rsid w:val="003E1611"/>
    <w:rsid w:val="003E768C"/>
    <w:rsid w:val="003F1190"/>
    <w:rsid w:val="003F4F47"/>
    <w:rsid w:val="004104DF"/>
    <w:rsid w:val="00422083"/>
    <w:rsid w:val="00427BBC"/>
    <w:rsid w:val="00433EFB"/>
    <w:rsid w:val="004379F6"/>
    <w:rsid w:val="00437ACC"/>
    <w:rsid w:val="00441247"/>
    <w:rsid w:val="004478F9"/>
    <w:rsid w:val="00470B37"/>
    <w:rsid w:val="00471519"/>
    <w:rsid w:val="00477F36"/>
    <w:rsid w:val="00492B74"/>
    <w:rsid w:val="00497CD0"/>
    <w:rsid w:val="004B7555"/>
    <w:rsid w:val="004C34AF"/>
    <w:rsid w:val="004D0330"/>
    <w:rsid w:val="004D24C8"/>
    <w:rsid w:val="004E6719"/>
    <w:rsid w:val="004F3578"/>
    <w:rsid w:val="004F496C"/>
    <w:rsid w:val="00514887"/>
    <w:rsid w:val="00514BEA"/>
    <w:rsid w:val="00520F5A"/>
    <w:rsid w:val="00542434"/>
    <w:rsid w:val="00543966"/>
    <w:rsid w:val="005553BE"/>
    <w:rsid w:val="005A4FB9"/>
    <w:rsid w:val="005B074F"/>
    <w:rsid w:val="005B36C4"/>
    <w:rsid w:val="005B66D3"/>
    <w:rsid w:val="005D70C4"/>
    <w:rsid w:val="005F2E55"/>
    <w:rsid w:val="00614F57"/>
    <w:rsid w:val="006237B0"/>
    <w:rsid w:val="00673531"/>
    <w:rsid w:val="00694601"/>
    <w:rsid w:val="00695A45"/>
    <w:rsid w:val="006D5262"/>
    <w:rsid w:val="006D554B"/>
    <w:rsid w:val="006D6A26"/>
    <w:rsid w:val="006E47C6"/>
    <w:rsid w:val="007046FF"/>
    <w:rsid w:val="00712A26"/>
    <w:rsid w:val="00723D90"/>
    <w:rsid w:val="0074200D"/>
    <w:rsid w:val="00756025"/>
    <w:rsid w:val="00760D2E"/>
    <w:rsid w:val="00766691"/>
    <w:rsid w:val="00767DCE"/>
    <w:rsid w:val="0077750A"/>
    <w:rsid w:val="00777D76"/>
    <w:rsid w:val="007833A3"/>
    <w:rsid w:val="00792FBB"/>
    <w:rsid w:val="007A7708"/>
    <w:rsid w:val="007B30AC"/>
    <w:rsid w:val="007C290F"/>
    <w:rsid w:val="007C5978"/>
    <w:rsid w:val="007E32AF"/>
    <w:rsid w:val="007F295E"/>
    <w:rsid w:val="00805F36"/>
    <w:rsid w:val="00816D79"/>
    <w:rsid w:val="00827E42"/>
    <w:rsid w:val="00843004"/>
    <w:rsid w:val="00852987"/>
    <w:rsid w:val="00854DE8"/>
    <w:rsid w:val="00856793"/>
    <w:rsid w:val="00856B1B"/>
    <w:rsid w:val="008611FE"/>
    <w:rsid w:val="00866669"/>
    <w:rsid w:val="00867D3D"/>
    <w:rsid w:val="0087209D"/>
    <w:rsid w:val="00873DEC"/>
    <w:rsid w:val="00884A5C"/>
    <w:rsid w:val="00892CA1"/>
    <w:rsid w:val="008B1447"/>
    <w:rsid w:val="008B2198"/>
    <w:rsid w:val="008B6D58"/>
    <w:rsid w:val="008C368E"/>
    <w:rsid w:val="008C66DE"/>
    <w:rsid w:val="008C6D2D"/>
    <w:rsid w:val="008C71C5"/>
    <w:rsid w:val="008D1878"/>
    <w:rsid w:val="008D3BA2"/>
    <w:rsid w:val="008E3C3A"/>
    <w:rsid w:val="008E7C69"/>
    <w:rsid w:val="008F09E0"/>
    <w:rsid w:val="00904356"/>
    <w:rsid w:val="0092236A"/>
    <w:rsid w:val="00932C99"/>
    <w:rsid w:val="00940CDF"/>
    <w:rsid w:val="00952C54"/>
    <w:rsid w:val="00954660"/>
    <w:rsid w:val="0096721F"/>
    <w:rsid w:val="0098194C"/>
    <w:rsid w:val="009858EC"/>
    <w:rsid w:val="00986506"/>
    <w:rsid w:val="00987B70"/>
    <w:rsid w:val="00996E35"/>
    <w:rsid w:val="009A4A56"/>
    <w:rsid w:val="009A5EE0"/>
    <w:rsid w:val="009A6C7A"/>
    <w:rsid w:val="009B230F"/>
    <w:rsid w:val="009D468C"/>
    <w:rsid w:val="009E24F4"/>
    <w:rsid w:val="00A00B58"/>
    <w:rsid w:val="00A01FEE"/>
    <w:rsid w:val="00A1572E"/>
    <w:rsid w:val="00A321C6"/>
    <w:rsid w:val="00A32257"/>
    <w:rsid w:val="00A40BE9"/>
    <w:rsid w:val="00A42061"/>
    <w:rsid w:val="00A65DBA"/>
    <w:rsid w:val="00A66A16"/>
    <w:rsid w:val="00A71EAD"/>
    <w:rsid w:val="00A72D4E"/>
    <w:rsid w:val="00A95339"/>
    <w:rsid w:val="00AD2AD7"/>
    <w:rsid w:val="00AE315D"/>
    <w:rsid w:val="00AF51F2"/>
    <w:rsid w:val="00B0412C"/>
    <w:rsid w:val="00B17D30"/>
    <w:rsid w:val="00B201A3"/>
    <w:rsid w:val="00B337A2"/>
    <w:rsid w:val="00B53B48"/>
    <w:rsid w:val="00B60214"/>
    <w:rsid w:val="00B65A62"/>
    <w:rsid w:val="00B939EF"/>
    <w:rsid w:val="00BA4765"/>
    <w:rsid w:val="00BB482C"/>
    <w:rsid w:val="00BC58AD"/>
    <w:rsid w:val="00BD0CCB"/>
    <w:rsid w:val="00BD2261"/>
    <w:rsid w:val="00BD4887"/>
    <w:rsid w:val="00BE3ED0"/>
    <w:rsid w:val="00BE412E"/>
    <w:rsid w:val="00BE7115"/>
    <w:rsid w:val="00C01041"/>
    <w:rsid w:val="00C02D72"/>
    <w:rsid w:val="00C17AB6"/>
    <w:rsid w:val="00C246B1"/>
    <w:rsid w:val="00C24E79"/>
    <w:rsid w:val="00C269A4"/>
    <w:rsid w:val="00C371F8"/>
    <w:rsid w:val="00C442B2"/>
    <w:rsid w:val="00C54BE7"/>
    <w:rsid w:val="00C66A7E"/>
    <w:rsid w:val="00C67F05"/>
    <w:rsid w:val="00C85FC5"/>
    <w:rsid w:val="00C93D7E"/>
    <w:rsid w:val="00CA4612"/>
    <w:rsid w:val="00CA4F09"/>
    <w:rsid w:val="00CC75E3"/>
    <w:rsid w:val="00CF084E"/>
    <w:rsid w:val="00CF4428"/>
    <w:rsid w:val="00D028EF"/>
    <w:rsid w:val="00D05B15"/>
    <w:rsid w:val="00D12C53"/>
    <w:rsid w:val="00D17DC3"/>
    <w:rsid w:val="00D209C4"/>
    <w:rsid w:val="00D21AF6"/>
    <w:rsid w:val="00D42014"/>
    <w:rsid w:val="00D42835"/>
    <w:rsid w:val="00D449E6"/>
    <w:rsid w:val="00D44B0C"/>
    <w:rsid w:val="00D80016"/>
    <w:rsid w:val="00D8321D"/>
    <w:rsid w:val="00DB6708"/>
    <w:rsid w:val="00DD7A40"/>
    <w:rsid w:val="00DE4E13"/>
    <w:rsid w:val="00DF3009"/>
    <w:rsid w:val="00E03FEE"/>
    <w:rsid w:val="00E217B2"/>
    <w:rsid w:val="00E457D5"/>
    <w:rsid w:val="00E5260A"/>
    <w:rsid w:val="00E55772"/>
    <w:rsid w:val="00E5774C"/>
    <w:rsid w:val="00E62849"/>
    <w:rsid w:val="00E7176A"/>
    <w:rsid w:val="00E730DE"/>
    <w:rsid w:val="00E75B42"/>
    <w:rsid w:val="00E7684F"/>
    <w:rsid w:val="00E81D38"/>
    <w:rsid w:val="00E95375"/>
    <w:rsid w:val="00EA0F82"/>
    <w:rsid w:val="00EA403E"/>
    <w:rsid w:val="00EA66DA"/>
    <w:rsid w:val="00EA6E4A"/>
    <w:rsid w:val="00EB76A9"/>
    <w:rsid w:val="00EC0314"/>
    <w:rsid w:val="00EC173D"/>
    <w:rsid w:val="00EC4B88"/>
    <w:rsid w:val="00EC5B25"/>
    <w:rsid w:val="00ED1F3C"/>
    <w:rsid w:val="00ED3E67"/>
    <w:rsid w:val="00F05A9A"/>
    <w:rsid w:val="00F21BC4"/>
    <w:rsid w:val="00F252F6"/>
    <w:rsid w:val="00F26399"/>
    <w:rsid w:val="00F352F8"/>
    <w:rsid w:val="00F45C40"/>
    <w:rsid w:val="00F65DAF"/>
    <w:rsid w:val="00F7281B"/>
    <w:rsid w:val="00F739E7"/>
    <w:rsid w:val="00F868F6"/>
    <w:rsid w:val="00FB6148"/>
    <w:rsid w:val="00FD0B57"/>
    <w:rsid w:val="00FD48FE"/>
    <w:rsid w:val="00FD495B"/>
    <w:rsid w:val="00FE653B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12E"/>
  </w:style>
  <w:style w:type="paragraph" w:styleId="Ttulo1">
    <w:name w:val="heading 1"/>
    <w:basedOn w:val="Normal"/>
    <w:next w:val="Normal"/>
    <w:link w:val="Ttulo1Char"/>
    <w:uiPriority w:val="9"/>
    <w:qFormat/>
    <w:rsid w:val="00BE4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E41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E41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E41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E412E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E412E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BE412E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412E"/>
  </w:style>
  <w:style w:type="paragraph" w:styleId="Rodap">
    <w:name w:val="footer"/>
    <w:basedOn w:val="Normal"/>
    <w:link w:val="Rodap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412E"/>
  </w:style>
  <w:style w:type="paragraph" w:customStyle="1" w:styleId="Ptexto">
    <w:name w:val="P_texto"/>
    <w:basedOn w:val="Normal"/>
    <w:link w:val="PtextoChar"/>
    <w:qFormat/>
    <w:rsid w:val="00BE412E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BE412E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BE412E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BE412E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BE412E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BE412E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BE4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E412E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BE412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BE412E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BE412E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BE412E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BE412E"/>
    <w:pPr>
      <w:numPr>
        <w:numId w:val="49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BE412E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BE412E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BE412E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BE412E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BE412E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BE412E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BE412E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BE412E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BE412E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BE412E"/>
    <w:pPr>
      <w:numPr>
        <w:numId w:val="48"/>
      </w:numPr>
    </w:pPr>
  </w:style>
  <w:style w:type="character" w:customStyle="1" w:styleId="PalfabetoChar">
    <w:name w:val="P_alfabeto Char"/>
    <w:basedOn w:val="Fontepargpadro"/>
    <w:link w:val="Palfabeto"/>
    <w:rsid w:val="00BE412E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BE412E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BE412E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BE412E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BE412E"/>
    <w:pPr>
      <w:numPr>
        <w:ilvl w:val="2"/>
        <w:numId w:val="47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BE412E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BE412E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E41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E41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E41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BE412E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E412E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BE412E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BE412E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BE412E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BE41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412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412E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BE412E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BE412E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BE412E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412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412E"/>
    <w:rPr>
      <w:b/>
      <w:bCs/>
      <w:sz w:val="20"/>
      <w:szCs w:val="20"/>
    </w:rPr>
  </w:style>
  <w:style w:type="table" w:customStyle="1" w:styleId="TableNormal">
    <w:name w:val="Table Normal"/>
    <w:rsid w:val="00BE412E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BE412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442B2"/>
    <w:pPr>
      <w:ind w:left="720"/>
      <w:contextualSpacing/>
    </w:pPr>
  </w:style>
  <w:style w:type="paragraph" w:customStyle="1" w:styleId="arttIMG">
    <w:name w:val="artt_IMG"/>
    <w:basedOn w:val="Normal"/>
    <w:link w:val="arttIMGChar"/>
    <w:qFormat/>
    <w:rsid w:val="00BE412E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BE412E"/>
  </w:style>
  <w:style w:type="paragraph" w:styleId="Subttulo">
    <w:name w:val="Subtitle"/>
    <w:basedOn w:val="Normal"/>
    <w:next w:val="Normal"/>
    <w:link w:val="SubttuloChar"/>
    <w:uiPriority w:val="11"/>
    <w:qFormat/>
    <w:rsid w:val="00BE412E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BE412E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BE412E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BE412E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E412E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E412E"/>
    <w:rPr>
      <w:i/>
      <w:color w:val="666666"/>
    </w:rPr>
  </w:style>
  <w:style w:type="table" w:customStyle="1" w:styleId="Ptabela">
    <w:name w:val="P_tabela"/>
    <w:basedOn w:val="Tabelanormal"/>
    <w:uiPriority w:val="99"/>
    <w:rsid w:val="00A321C6"/>
    <w:pPr>
      <w:spacing w:after="0" w:line="240" w:lineRule="auto"/>
    </w:pPr>
    <w:tblPr>
      <w:jc w:val="center"/>
      <w:tblCellMar>
        <w:left w:w="1701" w:type="dxa"/>
        <w:right w:w="1134" w:type="dxa"/>
      </w:tblCellMar>
    </w:tblPr>
    <w:trPr>
      <w:jc w:val="center"/>
    </w:trPr>
  </w:style>
  <w:style w:type="paragraph" w:customStyle="1" w:styleId="Pbutton">
    <w:name w:val="P_button"/>
    <w:basedOn w:val="txtrec"/>
    <w:link w:val="PbuttonChar"/>
    <w:qFormat/>
    <w:rsid w:val="00856793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856793"/>
    <w:rPr>
      <w:rFonts w:ascii="Arial" w:eastAsia="Calibri" w:hAnsi="Arial" w:cs="Calibri"/>
      <w:color w:val="000000"/>
      <w:sz w:val="20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www.gov.br/pt-br/noticias/saude-e-vigilancia-sanitaria/2020/01/operacao-gota-mais-de-20-mil-serao-imunizados-na-regiao-norte" TargetMode="Externa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2C573B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2B0756"/>
    <w:rsid w:val="002C573B"/>
    <w:rsid w:val="003A0D71"/>
    <w:rsid w:val="003E7E4E"/>
    <w:rsid w:val="0040392A"/>
    <w:rsid w:val="004727B1"/>
    <w:rsid w:val="0047536E"/>
    <w:rsid w:val="004D5266"/>
    <w:rsid w:val="00534858"/>
    <w:rsid w:val="005864A2"/>
    <w:rsid w:val="006A3DBC"/>
    <w:rsid w:val="006A7FD0"/>
    <w:rsid w:val="006C1FD5"/>
    <w:rsid w:val="00730569"/>
    <w:rsid w:val="008D4CD4"/>
    <w:rsid w:val="00B10A55"/>
    <w:rsid w:val="00B243D8"/>
    <w:rsid w:val="00C37207"/>
    <w:rsid w:val="00D54564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1493</TotalTime>
  <Pages>16</Pages>
  <Words>3558</Words>
  <Characters>19216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5 - Introdução ao Planejamento para Vacinação do Covid-19</vt:lpstr>
    </vt:vector>
  </TitlesOfParts>
  <Company/>
  <LinksUpToDate>false</LinksUpToDate>
  <CharactersWithSpaces>22729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5 - Introdução ao Planejamento para Vacinação do Covid-19</dc:title>
  <dc:subject/>
  <dc:creator>Guilherme Duarte Moreira</dc:creator>
  <cp:keywords/>
  <dc:description/>
  <cp:lastModifiedBy>Guilherme Duarte Moreira</cp:lastModifiedBy>
  <cp:revision>163</cp:revision>
  <cp:lastPrinted>2021-07-20T15:29:00Z</cp:lastPrinted>
  <dcterms:created xsi:type="dcterms:W3CDTF">2021-02-08T15:35:00Z</dcterms:created>
  <dcterms:modified xsi:type="dcterms:W3CDTF">2021-07-20T17:16:00Z</dcterms:modified>
</cp:coreProperties>
</file>